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3F0" w:rsidRPr="00B573F0" w:rsidRDefault="00B573F0" w:rsidP="00B573F0">
      <w:pPr>
        <w:shd w:val="clear" w:color="auto" w:fill="FFFFFF"/>
        <w:spacing w:before="72"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 xml:space="preserve">Diatomic </w:t>
      </w: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interhalogens</w:t>
      </w:r>
      <w:proofErr w:type="spellEnd"/>
    </w:p>
    <w:p w:rsidR="00B573F0" w:rsidRPr="00B573F0" w:rsidRDefault="00B573F0" w:rsidP="00B573F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  <w:r>
        <w:rPr>
          <w:rFonts w:ascii="Arial" w:eastAsia="Times New Roman" w:hAnsi="Arial" w:cs="Arial"/>
          <w:noProof/>
          <w:color w:val="0B0080"/>
          <w:sz w:val="12"/>
          <w:szCs w:val="12"/>
          <w:lang w:eastAsia="en-IN"/>
        </w:rPr>
        <w:drawing>
          <wp:inline distT="0" distB="0" distL="0" distR="0">
            <wp:extent cx="1133183" cy="818768"/>
            <wp:effectExtent l="0" t="0" r="0" b="0"/>
            <wp:docPr id="1" name="Picture 1" descr="https://upload.wikimedia.org/wikipedia/commons/thumb/0/0c/Iodine-monochloride-3D-vdW.png/200px-Iodine-monochloride-3D-vdW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c/Iodine-monochloride-3D-vdW.png/200px-Iodine-monochloride-3D-vdW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240" cy="81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F0" w:rsidRPr="00B573F0" w:rsidRDefault="00B573F0" w:rsidP="00B573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The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interhalogens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of form XY have physical properties intermediate between those of the two parent halogens. The </w:t>
      </w:r>
      <w:hyperlink r:id="rId7" w:tooltip="Covalent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covalent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bond between the two atoms has some </w:t>
      </w:r>
      <w:hyperlink r:id="rId8" w:tooltip="Ionic bond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ionic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character, the less </w:t>
      </w:r>
      <w:hyperlink r:id="rId9" w:tooltip="Electronegativ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electronegative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halogen, X, being oxidised and having a partial positive charge. All combinations of fluorine, chlorine, bromine, and iodine that have the above-mentioned general formula are known, but not all are stable. Some combinations of astatine with other halogens are not even known, and those that are known are highly unstable.</w:t>
      </w:r>
    </w:p>
    <w:p w:rsidR="00B573F0" w:rsidRPr="00B573F0" w:rsidRDefault="00B573F0" w:rsidP="00B573F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10" w:tooltip="Chlorine mono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Chlorine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monofluoride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ClF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is the lightest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interhalogen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compound.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ClF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is a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colorless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gas with a </w:t>
      </w:r>
      <w:hyperlink r:id="rId11" w:tooltip="Normal boiling point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normal boiling point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of −100 °C.</w:t>
      </w:r>
    </w:p>
    <w:p w:rsidR="00B573F0" w:rsidRPr="00B573F0" w:rsidRDefault="00B573F0" w:rsidP="00B573F0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12" w:tooltip="Bromine mono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Bromine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monofluoride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BrF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has not been obtained as a pure compound — it dissociates into the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free </w:t>
      </w:r>
      <w:hyperlink r:id="rId13" w:tooltip="Bromi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bromine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It is created according to the following equation:</w:t>
      </w:r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proofErr w:type="gram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Br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(</w:t>
      </w:r>
      <w:proofErr w:type="gram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l) + 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(g) → 2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BrF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(g)</w:t>
      </w:r>
    </w:p>
    <w:p w:rsidR="00B573F0" w:rsidRPr="00B573F0" w:rsidRDefault="00B573F0" w:rsidP="00B573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 xml:space="preserve">Iodine </w:t>
      </w:r>
      <w:proofErr w:type="spellStart"/>
      <w:r w:rsidRPr="00B573F0">
        <w:rPr>
          <w:rFonts w:ascii="Arial" w:eastAsia="Times New Roman" w:hAnsi="Arial" w:cs="Arial"/>
          <w:b/>
          <w:bCs/>
          <w:color w:val="222222"/>
          <w:sz w:val="28"/>
          <w:szCs w:val="28"/>
          <w:lang w:eastAsia="en-IN"/>
        </w:rPr>
        <w:t>monofluoride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is an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instrText xml:space="preserve"> HYPERLINK "https://en.wikipedia.org/wiki/Interhalogen_compound" \o "Interhalogen compound"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>interhalogen</w:t>
      </w:r>
      <w:proofErr w:type="spellEnd"/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 xml:space="preserve"> compound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of </w:t>
      </w:r>
      <w:hyperlink r:id="rId14" w:tooltip="Iodi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iodine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and </w:t>
      </w:r>
      <w:hyperlink r:id="rId15" w:tooltip="Fluori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fluorine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with formula IF. It is a chocolate-brown solid that decomposes at 0 C</w:t>
      </w:r>
      <w:proofErr w:type="gram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</w:t>
      </w:r>
      <w:proofErr w:type="gramEnd"/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instrText xml:space="preserve"> HYPERLINK "https://en.wikipedia.org/wiki/Iodine_monofluoride" \l "cite_note-meagle-1"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vertAlign w:val="superscript"/>
          <w:lang w:eastAsia="en-IN"/>
        </w:rPr>
        <w:t>[1]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instrText xml:space="preserve"> HYPERLINK "https://en.wikipedia.org/wiki/Disproportionation" \o "Disproportionation"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>disproportionating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to elemental iodine and </w:t>
      </w:r>
      <w:hyperlink r:id="rId16" w:tooltip="Iodine penta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pentafluoride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:</w:t>
      </w:r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5 IF → 2 I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+ 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5</w:t>
      </w:r>
    </w:p>
    <w:p w:rsidR="00B573F0" w:rsidRPr="00B573F0" w:rsidRDefault="00B573F0" w:rsidP="00B573F0">
      <w:pPr>
        <w:shd w:val="clear" w:color="auto" w:fill="FFFFFF"/>
        <w:spacing w:before="120" w:after="120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However, its molecular properties can still be precisely determined by </w:t>
      </w:r>
      <w:hyperlink r:id="rId17" w:tooltip="Spectroscopy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spectroscopy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: the iodine-fluorine distance is 190.9 pm and the I−F </w:t>
      </w:r>
      <w:hyperlink r:id="rId18" w:tooltip="Bond dissociation energy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bond dissociation energy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is around 277 kJ mol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−1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At 298 </w:t>
      </w:r>
      <w:hyperlink r:id="rId19" w:tooltip="Kelvin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K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its </w:t>
      </w:r>
      <w:hyperlink r:id="rId20" w:tooltip="Standard enthalpy change of formation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standard enthalpy change of formation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is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Δ</w:t>
      </w:r>
      <w:r w:rsidRPr="00B573F0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H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° = −95.4 kJ mol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−1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and its </w:t>
      </w:r>
      <w:hyperlink r:id="rId21" w:tooltip="Gibbs free energy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Gibbs free energy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is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Δ</w:t>
      </w:r>
      <w:r w:rsidRPr="00B573F0">
        <w:rPr>
          <w:rFonts w:ascii="Arial" w:eastAsia="Times New Roman" w:hAnsi="Arial" w:cs="Arial"/>
          <w:i/>
          <w:iCs/>
          <w:color w:val="222222"/>
          <w:sz w:val="28"/>
          <w:szCs w:val="28"/>
          <w:lang w:eastAsia="en-IN"/>
        </w:rPr>
        <w:t>G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° = −117.6 kJ mol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−1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+ 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→ 2 IF</w:t>
      </w:r>
    </w:p>
    <w:p w:rsidR="00B573F0" w:rsidRPr="00B573F0" w:rsidRDefault="00B573F0" w:rsidP="00B573F0">
      <w:pPr>
        <w:shd w:val="clear" w:color="auto" w:fill="FFFFFF"/>
        <w:spacing w:before="120" w:after="120" w:line="240" w:lineRule="auto"/>
        <w:ind w:left="768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It can also be generated by the reaction of iodine with </w:t>
      </w:r>
      <w:hyperlink r:id="rId22" w:tooltip="Iodine tri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trifluoride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at −78 °C in CCl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F:</w:t>
      </w:r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+ 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→ 3 IF</w:t>
      </w:r>
    </w:p>
    <w:p w:rsidR="00B573F0" w:rsidRPr="00B573F0" w:rsidRDefault="00B573F0" w:rsidP="00B573F0">
      <w:pPr>
        <w:shd w:val="clear" w:color="auto" w:fill="FFFFFF"/>
        <w:spacing w:before="120" w:after="120" w:line="240" w:lineRule="auto"/>
        <w:ind w:left="1152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The reaction of iodine with </w:t>
      </w:r>
      <w:hyperlink r:id="rId23" w:tooltip="Silver(I) fluoride" w:history="1">
        <w:proofErr w:type="gram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silver(</w:t>
        </w:r>
        <w:proofErr w:type="gramEnd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I) fluoride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at 0 °C also yields iodine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monofluoride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:</w:t>
      </w:r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+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AgF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→ IF +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AgI</w:t>
      </w:r>
      <w:proofErr w:type="spellEnd"/>
    </w:p>
    <w:p w:rsidR="00B573F0" w:rsidRPr="00B573F0" w:rsidRDefault="00B573F0" w:rsidP="00B573F0">
      <w:pPr>
        <w:shd w:val="clear" w:color="auto" w:fill="FFFFFF"/>
        <w:spacing w:after="24" w:line="240" w:lineRule="auto"/>
        <w:ind w:left="720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</w:p>
    <w:p w:rsidR="00B573F0" w:rsidRPr="00B573F0" w:rsidRDefault="00B573F0" w:rsidP="00B573F0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T</w:t>
      </w:r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etratomic</w:t>
      </w:r>
      <w:proofErr w:type="spellEnd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 xml:space="preserve"> </w:t>
      </w: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interhalogens</w:t>
      </w:r>
      <w:proofErr w:type="spellEnd"/>
    </w:p>
    <w:p w:rsidR="00B573F0" w:rsidRPr="00B573F0" w:rsidRDefault="00B573F0" w:rsidP="00B573F0">
      <w:pPr>
        <w:shd w:val="clear" w:color="auto" w:fill="F8F9FA"/>
        <w:spacing w:after="0" w:line="240" w:lineRule="auto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  <w:r>
        <w:rPr>
          <w:rFonts w:ascii="Arial" w:eastAsia="Times New Roman" w:hAnsi="Arial" w:cs="Arial"/>
          <w:noProof/>
          <w:color w:val="0B0080"/>
          <w:sz w:val="12"/>
          <w:szCs w:val="12"/>
          <w:lang w:eastAsia="en-IN"/>
        </w:rPr>
        <w:lastRenderedPageBreak/>
        <w:drawing>
          <wp:inline distT="0" distB="0" distL="0" distR="0">
            <wp:extent cx="1301478" cy="1067255"/>
            <wp:effectExtent l="0" t="0" r="0" b="0"/>
            <wp:docPr id="3" name="Picture 3" descr="https://upload.wikimedia.org/wikipedia/commons/thumb/c/c7/Chlorine-trifluoride-3D-vdW.png/200px-Chlorine-trifluoride-3D-vdW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7/Chlorine-trifluoride-3D-vdW.png/200px-Chlorine-trifluoride-3D-vdW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544" cy="1067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F0" w:rsidRPr="00B573F0" w:rsidRDefault="00B573F0" w:rsidP="00B573F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26" w:tooltip="Chlorine tri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 xml:space="preserve">Chlorine </w:t>
        </w:r>
        <w:proofErr w:type="spell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trifluoride</w:t>
        </w:r>
        <w:proofErr w:type="spellEnd"/>
      </w:hyperlink>
    </w:p>
    <w:p w:rsidR="00B573F0" w:rsidRPr="00B573F0" w:rsidRDefault="00B573F0" w:rsidP="00B573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27" w:tooltip="Chlorine tri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Chlorine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trifluoride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(ClF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) is a colourless gas that condenses to a green liquid, and freezes to a white solid. It is made by reacting chlorine with an excess of fluorine at 250 °C in a </w:t>
      </w:r>
      <w:hyperlink r:id="rId28" w:tooltip="Nickel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nickel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tube. It reacts more violently than fluorine, often explosively. The molecule is planar and T-shaped. It is used in the manufacture of </w:t>
      </w:r>
      <w:hyperlink r:id="rId29" w:tooltip="Uranium hexa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uranium hexafluoride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B573F0" w:rsidRPr="00B573F0" w:rsidRDefault="00B573F0" w:rsidP="00B573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30" w:tooltip="Bromine tri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Bromine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trifluoride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(BrF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) is a yellow-green liquid that conducts electricity — it ionises to form [BrF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proofErr w:type="gram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]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+</w:t>
      </w:r>
      <w:proofErr w:type="gram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and [BrF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4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]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perscript"/>
          <w:lang w:eastAsia="en-IN"/>
        </w:rPr>
        <w:t>−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It reacts with many metals and metal oxides to form similar ionised entities; with some others it forms the metal fluoride plus free bromine and </w:t>
      </w:r>
      <w:hyperlink r:id="rId31" w:tooltip="Oxygen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oxygen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It is used in </w:t>
      </w:r>
      <w:hyperlink r:id="rId32" w:tooltip="Organic chemistry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organic chemistry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as a fluorinating agent. It has the same molecular shape as chlorine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B573F0" w:rsidRPr="00B573F0" w:rsidRDefault="00B573F0" w:rsidP="00B573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33" w:tooltip="Iodine tri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trifluoride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) is a yellow solid that decomposes above −28 °C. It can be synthesised from the elements, but care must be taken to avoid the formation of </w:t>
      </w:r>
      <w:hyperlink r:id="rId34" w:tooltip="Iodine penta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IF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vertAlign w:val="subscript"/>
            <w:lang w:eastAsia="en-IN"/>
          </w:rPr>
          <w:t>5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 </w:t>
      </w:r>
      <w:hyperlink r:id="rId35" w:tooltip="Fluori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F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vertAlign w:val="subscript"/>
            <w:lang w:eastAsia="en-IN"/>
          </w:rPr>
          <w:t>2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attacks </w:t>
      </w:r>
      <w:hyperlink r:id="rId36" w:tooltip="Iodi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vertAlign w:val="subscript"/>
            <w:lang w:eastAsia="en-IN"/>
          </w:rPr>
          <w:t>2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to yield 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at −45 °C in </w:t>
      </w:r>
      <w:hyperlink r:id="rId37" w:tooltip="Trichlorofluoromethan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CCl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vertAlign w:val="subscript"/>
            <w:lang w:eastAsia="en-IN"/>
          </w:rPr>
          <w:t>3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F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Alternatively, at low temperatures, the fluorination reaction I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+ 3 </w:t>
      </w:r>
      <w:hyperlink r:id="rId38" w:tooltip="Xenon di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XeF</w:t>
        </w:r>
        <w:r w:rsidRPr="00B573F0">
          <w:rPr>
            <w:rFonts w:ascii="Arial" w:eastAsia="Times New Roman" w:hAnsi="Arial" w:cs="Arial"/>
            <w:color w:val="0B0080"/>
            <w:sz w:val="28"/>
            <w:szCs w:val="28"/>
            <w:vertAlign w:val="subscript"/>
            <w:lang w:eastAsia="en-IN"/>
          </w:rPr>
          <w:t>2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→ 2 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+ 3</w:t>
      </w:r>
      <w:hyperlink r:id="rId39" w:tooltip="Xenon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Xe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can be used. Not much is known about iodine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as it is so unstable.</w:t>
      </w:r>
    </w:p>
    <w:p w:rsidR="00B573F0" w:rsidRPr="00B573F0" w:rsidRDefault="00B573F0" w:rsidP="00B573F0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40" w:tooltip="Iodine trichl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trichloride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(ICl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forms lemon yellow crystals that melt under pressure to a brown liquid. It can be made from the elements at low temperature, or from iodine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pentoxide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hydrogen chloride. It reacts with many metal chlorides to form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tetrachloroiodides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and hydrolyses in water. The molecule is a planar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instrText xml:space="preserve"> HYPERLINK "https://en.wikipedia.org/wiki/Dimer_(chemistry)" \o "Dimer (chemistry)"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>dimer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(ICl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3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)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2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, with each iodine atom surrounded by four chlorine atoms.</w:t>
      </w:r>
    </w:p>
    <w:p w:rsidR="00B573F0" w:rsidRPr="00B573F0" w:rsidRDefault="00B573F0" w:rsidP="00B573F0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Hexatomic</w:t>
      </w:r>
      <w:proofErr w:type="spellEnd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 xml:space="preserve"> </w:t>
      </w: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interhalogens</w:t>
      </w:r>
      <w:proofErr w:type="spellEnd"/>
    </w:p>
    <w:p w:rsidR="00B573F0" w:rsidRPr="00B573F0" w:rsidRDefault="00B573F0" w:rsidP="00B573F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  <w:r>
        <w:rPr>
          <w:rFonts w:ascii="Arial" w:eastAsia="Times New Roman" w:hAnsi="Arial" w:cs="Arial"/>
          <w:noProof/>
          <w:color w:val="0B0080"/>
          <w:sz w:val="12"/>
          <w:szCs w:val="12"/>
          <w:lang w:eastAsia="en-IN"/>
        </w:rPr>
        <w:drawing>
          <wp:inline distT="0" distB="0" distL="0" distR="0">
            <wp:extent cx="1901825" cy="1654810"/>
            <wp:effectExtent l="0" t="0" r="0" b="0"/>
            <wp:docPr id="5" name="Picture 5" descr="https://upload.wikimedia.org/wikipedia/commons/thumb/e/e0/Bromine-pentafluoride-3D-vdW.png/200px-Bromine-pentafluoride-3D-vdW.pn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e/e0/Bromine-pentafluoride-3D-vdW.png/200px-Bromine-pentafluoride-3D-vdW.pn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F0" w:rsidRPr="00B573F0" w:rsidRDefault="00B573F0" w:rsidP="00B573F0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43" w:tooltip="Bromine penta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 xml:space="preserve">Bromine </w:t>
        </w:r>
        <w:proofErr w:type="spell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pentafluoride</w:t>
        </w:r>
        <w:proofErr w:type="spellEnd"/>
      </w:hyperlink>
    </w:p>
    <w:p w:rsidR="00B573F0" w:rsidRPr="00B573F0" w:rsidRDefault="00B573F0" w:rsidP="00B573F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lastRenderedPageBreak/>
        <w:t xml:space="preserve">All stable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hexatomic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octatomic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interhalogens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involve a heavier halogen combined with five or seven fluorine atoms. Unlike the other halogens, fluorine atoms have high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electronegativity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and small size which is able to stabilize them.</w:t>
      </w:r>
    </w:p>
    <w:p w:rsidR="00B573F0" w:rsidRPr="00B573F0" w:rsidRDefault="00B573F0" w:rsidP="00B573F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44" w:tooltip="Chlorine penta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Chlorine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pentafluoride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(ClF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5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is a colourless gas, made by reacting chlorine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with fluorine at high temperatures and high pressures. It reacts violently with water and most </w:t>
      </w:r>
      <w:hyperlink r:id="rId45" w:tooltip="Metals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metals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and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instrText xml:space="preserve"> HYPERLINK "https://en.wikipedia.org/wiki/Nonmetal" \o "Nonmetal"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>nonmetals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B573F0" w:rsidRPr="00B573F0" w:rsidRDefault="00B573F0" w:rsidP="00B573F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46" w:tooltip="Bromine penta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Bromine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pentafluoride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(BrF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5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is a colourless fuming liquid, made by reacting bromine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trifluoride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with fluorine at 200 °C. It is physically stable, but reacts violently with water and most metals and 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begin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instrText xml:space="preserve"> HYPERLINK "https://en.wikipedia.org/wiki/Nonmetal" \o "Nonmetal" </w:instrTex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separate"/>
      </w:r>
      <w:r w:rsidRPr="00B573F0">
        <w:rPr>
          <w:rFonts w:ascii="Arial" w:eastAsia="Times New Roman" w:hAnsi="Arial" w:cs="Arial"/>
          <w:color w:val="0B0080"/>
          <w:sz w:val="28"/>
          <w:szCs w:val="28"/>
          <w:lang w:eastAsia="en-IN"/>
        </w:rPr>
        <w:t>nonmetals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fldChar w:fldCharType="end"/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</w:t>
      </w:r>
    </w:p>
    <w:p w:rsidR="00B573F0" w:rsidRPr="00B573F0" w:rsidRDefault="00B573F0" w:rsidP="00B573F0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47" w:tooltip="Iodine penta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pentafluoride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5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is a colourless liquid, made by reacting iodine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pentoxide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with fluorine, or iodine with </w:t>
      </w:r>
      <w:hyperlink r:id="rId48" w:tooltip="Silver(II) fluoride" w:history="1">
        <w:proofErr w:type="gram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silver(</w:t>
        </w:r>
        <w:proofErr w:type="gramEnd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II) fluoride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It is highly reactive, even slowly with glass. It reacts with water to form </w:t>
      </w:r>
      <w:hyperlink r:id="rId49" w:tooltip="Hydrofluoric acid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hydrofluoric acid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and with fluorine gas to form </w:t>
      </w:r>
      <w:hyperlink r:id="rId50" w:tooltip="Iodine heptafluoride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heptafluoride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. The molecule has the form of a tetragonal pyramid.</w:t>
      </w:r>
    </w:p>
    <w:p w:rsidR="00B573F0" w:rsidRPr="00B573F0" w:rsidRDefault="00B573F0" w:rsidP="00B573F0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9"/>
          <w:szCs w:val="29"/>
          <w:lang w:eastAsia="en-IN"/>
        </w:rPr>
      </w:pP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Octatomic</w:t>
      </w:r>
      <w:proofErr w:type="spellEnd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 xml:space="preserve"> </w:t>
      </w:r>
      <w:proofErr w:type="spellStart"/>
      <w:r w:rsidRPr="00B573F0">
        <w:rPr>
          <w:rFonts w:ascii="Arial" w:eastAsia="Times New Roman" w:hAnsi="Arial" w:cs="Arial"/>
          <w:b/>
          <w:bCs/>
          <w:color w:val="000000"/>
          <w:sz w:val="29"/>
          <w:lang w:eastAsia="en-IN"/>
        </w:rPr>
        <w:t>interhalogens</w:t>
      </w:r>
      <w:proofErr w:type="spellEnd"/>
    </w:p>
    <w:p w:rsidR="00B573F0" w:rsidRPr="00B573F0" w:rsidRDefault="00B573F0" w:rsidP="00B573F0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2"/>
          <w:szCs w:val="12"/>
          <w:lang w:eastAsia="en-IN"/>
        </w:rPr>
      </w:pPr>
      <w:r>
        <w:rPr>
          <w:rFonts w:ascii="Arial" w:eastAsia="Times New Roman" w:hAnsi="Arial" w:cs="Arial"/>
          <w:noProof/>
          <w:color w:val="0B0080"/>
          <w:sz w:val="12"/>
          <w:szCs w:val="12"/>
          <w:lang w:eastAsia="en-IN"/>
        </w:rPr>
        <w:drawing>
          <wp:inline distT="0" distB="0" distL="0" distR="0">
            <wp:extent cx="1901825" cy="1750060"/>
            <wp:effectExtent l="19050" t="0" r="3175" b="0"/>
            <wp:docPr id="7" name="Picture 7" descr="https://upload.wikimedia.org/wikipedia/commons/thumb/7/7a/Iodine-heptafluoride-3D-vdW.png/200px-Iodine-heptafluoride-3D-vdW.pn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thumb/7/7a/Iodine-heptafluoride-3D-vdW.png/200px-Iodine-heptafluoride-3D-vdW.pn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3F0" w:rsidRPr="00B573F0" w:rsidRDefault="00B573F0" w:rsidP="00B573F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hyperlink r:id="rId53" w:tooltip="Iodine heptafluoride" w:history="1"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 xml:space="preserve">Iodine </w:t>
        </w:r>
        <w:proofErr w:type="spellStart"/>
        <w:r w:rsidRPr="00B573F0">
          <w:rPr>
            <w:rFonts w:ascii="Arial" w:eastAsia="Times New Roman" w:hAnsi="Arial" w:cs="Arial"/>
            <w:b/>
            <w:bCs/>
            <w:color w:val="0B0080"/>
            <w:sz w:val="28"/>
            <w:szCs w:val="28"/>
            <w:lang w:eastAsia="en-IN"/>
          </w:rPr>
          <w:t>heptafluoride</w:t>
        </w:r>
        <w:proofErr w:type="spellEnd"/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 (IF</w:t>
      </w:r>
      <w:r w:rsidRPr="00B573F0">
        <w:rPr>
          <w:rFonts w:ascii="Arial" w:eastAsia="Times New Roman" w:hAnsi="Arial" w:cs="Arial"/>
          <w:color w:val="222222"/>
          <w:sz w:val="28"/>
          <w:szCs w:val="28"/>
          <w:vertAlign w:val="subscript"/>
          <w:lang w:eastAsia="en-IN"/>
        </w:rPr>
        <w:t>7</w:t>
      </w: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) is a colourless gas and a strong fluorinating agent. It is made by reacting iodine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pentafluoride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with fluorine gas. The molecule is a pentagonal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bipyramid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. This compound is the only known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interhalogen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compound where the larger atom is carrying seven of the smaller atoms.</w:t>
      </w:r>
    </w:p>
    <w:p w:rsidR="00B573F0" w:rsidRPr="00B573F0" w:rsidRDefault="00B573F0" w:rsidP="00B573F0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All attempts to </w:t>
      </w:r>
      <w:hyperlink r:id="rId54" w:tooltip="Chemical synthesis" w:history="1">
        <w:r w:rsidRPr="00B573F0">
          <w:rPr>
            <w:rFonts w:ascii="Arial" w:eastAsia="Times New Roman" w:hAnsi="Arial" w:cs="Arial"/>
            <w:color w:val="0B0080"/>
            <w:sz w:val="28"/>
            <w:szCs w:val="28"/>
            <w:lang w:eastAsia="en-IN"/>
          </w:rPr>
          <w:t>synthesize</w:t>
        </w:r>
      </w:hyperlink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 bromine or chlorine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heptafluoride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have met with failure; instead, bromine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pentafluoride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or chlorine </w:t>
      </w:r>
      <w:proofErr w:type="spellStart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>pentafluoride</w:t>
      </w:r>
      <w:proofErr w:type="spellEnd"/>
      <w:r w:rsidRPr="00B573F0">
        <w:rPr>
          <w:rFonts w:ascii="Arial" w:eastAsia="Times New Roman" w:hAnsi="Arial" w:cs="Arial"/>
          <w:color w:val="222222"/>
          <w:sz w:val="28"/>
          <w:szCs w:val="28"/>
          <w:lang w:eastAsia="en-IN"/>
        </w:rPr>
        <w:t xml:space="preserve"> is produced, along with fluorine gas.</w:t>
      </w:r>
    </w:p>
    <w:p w:rsidR="004E7674" w:rsidRPr="00B573F0" w:rsidRDefault="00B573F0">
      <w:pPr>
        <w:rPr>
          <w:sz w:val="28"/>
          <w:szCs w:val="28"/>
        </w:rPr>
      </w:pPr>
      <w:r>
        <w:rPr>
          <w:noProof/>
          <w:sz w:val="28"/>
          <w:szCs w:val="28"/>
          <w:lang w:eastAsia="en-IN"/>
        </w:rPr>
        <w:lastRenderedPageBreak/>
        <w:drawing>
          <wp:inline distT="0" distB="0" distL="0" distR="0">
            <wp:extent cx="3495040" cy="175006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175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7674" w:rsidRPr="00B573F0" w:rsidSect="004E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1D91"/>
    <w:multiLevelType w:val="multilevel"/>
    <w:tmpl w:val="E180A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CF0965"/>
    <w:multiLevelType w:val="multilevel"/>
    <w:tmpl w:val="7B54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EE5EF3"/>
    <w:multiLevelType w:val="multilevel"/>
    <w:tmpl w:val="906E6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2666E5"/>
    <w:multiLevelType w:val="multilevel"/>
    <w:tmpl w:val="46F2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573F0"/>
    <w:rsid w:val="004E7674"/>
    <w:rsid w:val="00B5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674"/>
  </w:style>
  <w:style w:type="paragraph" w:styleId="Heading3">
    <w:name w:val="heading 3"/>
    <w:basedOn w:val="Normal"/>
    <w:link w:val="Heading3Char"/>
    <w:uiPriority w:val="9"/>
    <w:qFormat/>
    <w:rsid w:val="00B573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573F0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mw-headline">
    <w:name w:val="mw-headline"/>
    <w:basedOn w:val="DefaultParagraphFont"/>
    <w:rsid w:val="00B573F0"/>
  </w:style>
  <w:style w:type="character" w:customStyle="1" w:styleId="mw-editsection">
    <w:name w:val="mw-editsection"/>
    <w:basedOn w:val="DefaultParagraphFont"/>
    <w:rsid w:val="00B573F0"/>
  </w:style>
  <w:style w:type="character" w:customStyle="1" w:styleId="mw-editsection-bracket">
    <w:name w:val="mw-editsection-bracket"/>
    <w:basedOn w:val="DefaultParagraphFont"/>
    <w:rsid w:val="00B573F0"/>
  </w:style>
  <w:style w:type="character" w:styleId="Hyperlink">
    <w:name w:val="Hyperlink"/>
    <w:basedOn w:val="DefaultParagraphFont"/>
    <w:uiPriority w:val="99"/>
    <w:semiHidden/>
    <w:unhideWhenUsed/>
    <w:rsid w:val="00B573F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57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064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68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3948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71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76293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1720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185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41188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  <w:div w:id="20816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07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08641">
              <w:marLeft w:val="0"/>
              <w:marRight w:val="0"/>
              <w:marTop w:val="0"/>
              <w:marBottom w:val="0"/>
              <w:divBdr>
                <w:top w:val="single" w:sz="4" w:space="1" w:color="C8CCD1"/>
                <w:left w:val="single" w:sz="4" w:space="1" w:color="C8CCD1"/>
                <w:bottom w:val="single" w:sz="4" w:space="1" w:color="C8CCD1"/>
                <w:right w:val="single" w:sz="4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iki/Bromine" TargetMode="External"/><Relationship Id="rId18" Type="http://schemas.openxmlformats.org/officeDocument/2006/relationships/hyperlink" Target="https://en.wikipedia.org/wiki/Bond_dissociation_energy" TargetMode="External"/><Relationship Id="rId26" Type="http://schemas.openxmlformats.org/officeDocument/2006/relationships/hyperlink" Target="https://en.wikipedia.org/wiki/Chlorine_trifluoride" TargetMode="External"/><Relationship Id="rId39" Type="http://schemas.openxmlformats.org/officeDocument/2006/relationships/hyperlink" Target="https://en.wikipedia.org/wiki/Xenon" TargetMode="External"/><Relationship Id="rId21" Type="http://schemas.openxmlformats.org/officeDocument/2006/relationships/hyperlink" Target="https://en.wikipedia.org/wiki/Gibbs_free_energy" TargetMode="External"/><Relationship Id="rId34" Type="http://schemas.openxmlformats.org/officeDocument/2006/relationships/hyperlink" Target="https://en.wikipedia.org/wiki/Iodine_pentafluoride" TargetMode="External"/><Relationship Id="rId42" Type="http://schemas.openxmlformats.org/officeDocument/2006/relationships/image" Target="media/image3.png"/><Relationship Id="rId47" Type="http://schemas.openxmlformats.org/officeDocument/2006/relationships/hyperlink" Target="https://en.wikipedia.org/wiki/Iodine_pentafluoride" TargetMode="External"/><Relationship Id="rId50" Type="http://schemas.openxmlformats.org/officeDocument/2006/relationships/hyperlink" Target="https://en.wikipedia.org/wiki/Iodine_heptafluoride" TargetMode="External"/><Relationship Id="rId55" Type="http://schemas.openxmlformats.org/officeDocument/2006/relationships/image" Target="media/image5.png"/><Relationship Id="rId7" Type="http://schemas.openxmlformats.org/officeDocument/2006/relationships/hyperlink" Target="https://en.wikipedia.org/wiki/Covalent" TargetMode="External"/><Relationship Id="rId12" Type="http://schemas.openxmlformats.org/officeDocument/2006/relationships/hyperlink" Target="https://en.wikipedia.org/wiki/Bromine_monofluoride" TargetMode="External"/><Relationship Id="rId17" Type="http://schemas.openxmlformats.org/officeDocument/2006/relationships/hyperlink" Target="https://en.wikipedia.org/wiki/Spectroscopy" TargetMode="External"/><Relationship Id="rId25" Type="http://schemas.openxmlformats.org/officeDocument/2006/relationships/image" Target="media/image2.png"/><Relationship Id="rId33" Type="http://schemas.openxmlformats.org/officeDocument/2006/relationships/hyperlink" Target="https://en.wikipedia.org/wiki/Iodine_trifluoride" TargetMode="External"/><Relationship Id="rId38" Type="http://schemas.openxmlformats.org/officeDocument/2006/relationships/hyperlink" Target="https://en.wikipedia.org/wiki/Xenon_difluoride" TargetMode="External"/><Relationship Id="rId46" Type="http://schemas.openxmlformats.org/officeDocument/2006/relationships/hyperlink" Target="https://en.wikipedia.org/wiki/Bromine_pentafluoride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odine_pentafluoride" TargetMode="External"/><Relationship Id="rId20" Type="http://schemas.openxmlformats.org/officeDocument/2006/relationships/hyperlink" Target="https://en.wikipedia.org/wiki/Standard_enthalpy_change_of_formation" TargetMode="External"/><Relationship Id="rId29" Type="http://schemas.openxmlformats.org/officeDocument/2006/relationships/hyperlink" Target="https://en.wikipedia.org/wiki/Uranium_hexafluoride" TargetMode="External"/><Relationship Id="rId41" Type="http://schemas.openxmlformats.org/officeDocument/2006/relationships/hyperlink" Target="https://en.wikipedia.org/wiki/File:Bromine-pentafluoride-3D-vdW.png" TargetMode="External"/><Relationship Id="rId54" Type="http://schemas.openxmlformats.org/officeDocument/2006/relationships/hyperlink" Target="https://en.wikipedia.org/wiki/Chemical_synthesis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en.wikipedia.org/wiki/Normal_boiling_point" TargetMode="External"/><Relationship Id="rId24" Type="http://schemas.openxmlformats.org/officeDocument/2006/relationships/hyperlink" Target="https://en.wikipedia.org/wiki/File:Chlorine-trifluoride-3D-vdW.png" TargetMode="External"/><Relationship Id="rId32" Type="http://schemas.openxmlformats.org/officeDocument/2006/relationships/hyperlink" Target="https://en.wikipedia.org/wiki/Organic_chemistry" TargetMode="External"/><Relationship Id="rId37" Type="http://schemas.openxmlformats.org/officeDocument/2006/relationships/hyperlink" Target="https://en.wikipedia.org/wiki/Trichlorofluoromethane" TargetMode="External"/><Relationship Id="rId40" Type="http://schemas.openxmlformats.org/officeDocument/2006/relationships/hyperlink" Target="https://en.wikipedia.org/wiki/Iodine_trichloride" TargetMode="External"/><Relationship Id="rId45" Type="http://schemas.openxmlformats.org/officeDocument/2006/relationships/hyperlink" Target="https://en.wikipedia.org/wiki/Metals" TargetMode="External"/><Relationship Id="rId53" Type="http://schemas.openxmlformats.org/officeDocument/2006/relationships/hyperlink" Target="https://en.wikipedia.org/wiki/Iodine_heptafluoride" TargetMode="External"/><Relationship Id="rId5" Type="http://schemas.openxmlformats.org/officeDocument/2006/relationships/hyperlink" Target="https://en.wikipedia.org/wiki/File:Iodine-monochloride-3D-vdW.png" TargetMode="External"/><Relationship Id="rId15" Type="http://schemas.openxmlformats.org/officeDocument/2006/relationships/hyperlink" Target="https://en.wikipedia.org/wiki/Fluorine" TargetMode="External"/><Relationship Id="rId23" Type="http://schemas.openxmlformats.org/officeDocument/2006/relationships/hyperlink" Target="https://en.wikipedia.org/wiki/Silver(I)_fluoride" TargetMode="External"/><Relationship Id="rId28" Type="http://schemas.openxmlformats.org/officeDocument/2006/relationships/hyperlink" Target="https://en.wikipedia.org/wiki/Nickel" TargetMode="External"/><Relationship Id="rId36" Type="http://schemas.openxmlformats.org/officeDocument/2006/relationships/hyperlink" Target="https://en.wikipedia.org/wiki/Iodine" TargetMode="External"/><Relationship Id="rId49" Type="http://schemas.openxmlformats.org/officeDocument/2006/relationships/hyperlink" Target="https://en.wikipedia.org/wiki/Hydrofluoric_acid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en.wikipedia.org/wiki/Chlorine_monofluoride" TargetMode="External"/><Relationship Id="rId19" Type="http://schemas.openxmlformats.org/officeDocument/2006/relationships/hyperlink" Target="https://en.wikipedia.org/wiki/Kelvin" TargetMode="External"/><Relationship Id="rId31" Type="http://schemas.openxmlformats.org/officeDocument/2006/relationships/hyperlink" Target="https://en.wikipedia.org/wiki/Oxygen" TargetMode="External"/><Relationship Id="rId44" Type="http://schemas.openxmlformats.org/officeDocument/2006/relationships/hyperlink" Target="https://en.wikipedia.org/wiki/Chlorine_pentafluoride" TargetMode="External"/><Relationship Id="rId52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Electronegative" TargetMode="External"/><Relationship Id="rId14" Type="http://schemas.openxmlformats.org/officeDocument/2006/relationships/hyperlink" Target="https://en.wikipedia.org/wiki/Iodine" TargetMode="External"/><Relationship Id="rId22" Type="http://schemas.openxmlformats.org/officeDocument/2006/relationships/hyperlink" Target="https://en.wikipedia.org/wiki/Iodine_trifluoride" TargetMode="External"/><Relationship Id="rId27" Type="http://schemas.openxmlformats.org/officeDocument/2006/relationships/hyperlink" Target="https://en.wikipedia.org/wiki/Chlorine_trifluoride" TargetMode="External"/><Relationship Id="rId30" Type="http://schemas.openxmlformats.org/officeDocument/2006/relationships/hyperlink" Target="https://en.wikipedia.org/wiki/Bromine_trifluoride" TargetMode="External"/><Relationship Id="rId35" Type="http://schemas.openxmlformats.org/officeDocument/2006/relationships/hyperlink" Target="https://en.wikipedia.org/wiki/Fluorine" TargetMode="External"/><Relationship Id="rId43" Type="http://schemas.openxmlformats.org/officeDocument/2006/relationships/hyperlink" Target="https://en.wikipedia.org/wiki/Bromine_pentafluoride" TargetMode="External"/><Relationship Id="rId48" Type="http://schemas.openxmlformats.org/officeDocument/2006/relationships/hyperlink" Target="https://en.wikipedia.org/wiki/Silver(II)_fluoride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en.wikipedia.org/wiki/Ionic_bond" TargetMode="External"/><Relationship Id="rId51" Type="http://schemas.openxmlformats.org/officeDocument/2006/relationships/hyperlink" Target="https://en.wikipedia.org/wiki/File:Iodine-heptafluoride-3D-vdW.pn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1316</Words>
  <Characters>7503</Characters>
  <Application>Microsoft Office Word</Application>
  <DocSecurity>0</DocSecurity>
  <Lines>62</Lines>
  <Paragraphs>17</Paragraphs>
  <ScaleCrop>false</ScaleCrop>
  <Company>home</Company>
  <LinksUpToDate>false</LinksUpToDate>
  <CharactersWithSpaces>8802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2019-08-24T00:53:00Z</dcterms:created>
  <dcterms:modified xsi:type="dcterms:W3CDTF">2019-08-24T01:03:00Z</dcterms:modified>
</cp:coreProperties>
</file>