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Debenture:</w:t>
      </w:r>
      <w:r w:rsidRPr="00691081">
        <w:rPr>
          <w:rFonts w:ascii="Segoe UI" w:eastAsia="Times New Roman" w:hAnsi="Segoe UI" w:cs="Segoe UI"/>
          <w:color w:val="545454"/>
          <w:sz w:val="24"/>
          <w:szCs w:val="24"/>
        </w:rPr>
        <w:t> It is a document issued by a company under its common seal acknowledging the debt and it also contains the terms of repayment of debt and payment of interest at a specified rate.</w:t>
      </w:r>
    </w:p>
    <w:p w:rsidR="00691081" w:rsidRPr="00691081" w:rsidRDefault="00691081" w:rsidP="00691081">
      <w:pPr>
        <w:shd w:val="clear" w:color="auto" w:fill="FCFCFC"/>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Section 2 (30) of Companies Act, 2013 defines debenture as “Debenture includes debenture stock, bonds or any other instrument of a company evidencing a debt, whether constituting a charge on the company’s assets or not.”</w:t>
      </w:r>
    </w:p>
    <w:p w:rsidR="00691081" w:rsidRPr="00691081" w:rsidRDefault="00691081" w:rsidP="00691081">
      <w:pPr>
        <w:shd w:val="clear" w:color="auto" w:fill="FCFCFC"/>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Debentures are generally freely transferable by the debenture holder. Debenture holders have no rights to vote in the company’s general meetings of shareholders. The interest paid to them is a charge against profit in the company’s financial statements.</w:t>
      </w:r>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TYPES OF DEBENTURES</w:t>
      </w:r>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Convertibility point of view:</w:t>
      </w:r>
      <w:r w:rsidRPr="00691081">
        <w:rPr>
          <w:rFonts w:ascii="Segoe UI" w:eastAsia="Times New Roman" w:hAnsi="Segoe UI" w:cs="Segoe UI"/>
          <w:color w:val="545454"/>
          <w:sz w:val="24"/>
          <w:szCs w:val="24"/>
        </w:rPr>
        <w:t xml:space="preserve"> There are two types of </w:t>
      </w:r>
      <w:proofErr w:type="gramStart"/>
      <w:r w:rsidRPr="00691081">
        <w:rPr>
          <w:rFonts w:ascii="Segoe UI" w:eastAsia="Times New Roman" w:hAnsi="Segoe UI" w:cs="Segoe UI"/>
          <w:color w:val="545454"/>
          <w:sz w:val="24"/>
          <w:szCs w:val="24"/>
        </w:rPr>
        <w:t>debentures :</w:t>
      </w:r>
      <w:proofErr w:type="gramEnd"/>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proofErr w:type="gramStart"/>
      <w:r w:rsidRPr="00691081">
        <w:rPr>
          <w:rFonts w:ascii="Segoe UI" w:eastAsia="Times New Roman" w:hAnsi="Segoe UI" w:cs="Segoe UI"/>
          <w:b/>
          <w:bCs/>
          <w:color w:val="545454"/>
          <w:sz w:val="24"/>
          <w:szCs w:val="24"/>
        </w:rPr>
        <w:t>Convertible debentures,</w:t>
      </w:r>
      <w:r w:rsidRPr="00691081">
        <w:rPr>
          <w:rFonts w:ascii="Segoe UI" w:eastAsia="Times New Roman" w:hAnsi="Segoe UI" w:cs="Segoe UI"/>
          <w:color w:val="545454"/>
          <w:sz w:val="24"/>
          <w:szCs w:val="24"/>
        </w:rPr>
        <w:t> which can be converted into equity shares of the issuing company after a predetermined period of time.</w:t>
      </w:r>
      <w:proofErr w:type="gramEnd"/>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These may be </w:t>
      </w:r>
      <w:r w:rsidRPr="00691081">
        <w:rPr>
          <w:rFonts w:ascii="Segoe UI" w:eastAsia="Times New Roman" w:hAnsi="Segoe UI" w:cs="Segoe UI"/>
          <w:b/>
          <w:bCs/>
          <w:color w:val="545454"/>
          <w:sz w:val="24"/>
          <w:szCs w:val="24"/>
        </w:rPr>
        <w:t>Partly Convertible Debentures (PCD):</w:t>
      </w:r>
      <w:r w:rsidRPr="00691081">
        <w:rPr>
          <w:rFonts w:ascii="Segoe UI" w:eastAsia="Times New Roman" w:hAnsi="Segoe UI" w:cs="Segoe UI"/>
          <w:color w:val="545454"/>
          <w:sz w:val="24"/>
          <w:szCs w:val="24"/>
        </w:rPr>
        <w:t> A part of these instruments are converted into Equity shares in the future at notice of the issuer. The issuer decides the ratio for conversion. This is normally decided at the time of subscription.</w:t>
      </w:r>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Fully convertible Debentures (FCD):</w:t>
      </w:r>
      <w:r w:rsidRPr="00691081">
        <w:rPr>
          <w:rFonts w:ascii="Segoe UI" w:eastAsia="Times New Roman" w:hAnsi="Segoe UI" w:cs="Segoe UI"/>
          <w:color w:val="545454"/>
          <w:sz w:val="24"/>
          <w:szCs w:val="24"/>
        </w:rPr>
        <w:t> These are fully convertible into Equity shares at the issuer’s notice. The ratio of conversion is decided by the issuer. Upon conversion the investors enjoy the same status as ordinary shareholders of the company.</w:t>
      </w:r>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Non-convertible Debentures,</w:t>
      </w:r>
      <w:r w:rsidRPr="00691081">
        <w:rPr>
          <w:rFonts w:ascii="Segoe UI" w:eastAsia="Times New Roman" w:hAnsi="Segoe UI" w:cs="Segoe UI"/>
          <w:color w:val="545454"/>
          <w:sz w:val="24"/>
          <w:szCs w:val="24"/>
        </w:rPr>
        <w:t xml:space="preserve"> which are simply regular debentures, cannot be converted into equity shares. These are debentures without the convertibility </w:t>
      </w:r>
      <w:proofErr w:type="gramStart"/>
      <w:r w:rsidRPr="00691081">
        <w:rPr>
          <w:rFonts w:ascii="Segoe UI" w:eastAsia="Times New Roman" w:hAnsi="Segoe UI" w:cs="Segoe UI"/>
          <w:color w:val="545454"/>
          <w:sz w:val="24"/>
          <w:szCs w:val="24"/>
        </w:rPr>
        <w:t>feature,</w:t>
      </w:r>
      <w:proofErr w:type="gramEnd"/>
      <w:r w:rsidRPr="00691081">
        <w:rPr>
          <w:rFonts w:ascii="Segoe UI" w:eastAsia="Times New Roman" w:hAnsi="Segoe UI" w:cs="Segoe UI"/>
          <w:color w:val="545454"/>
          <w:sz w:val="24"/>
          <w:szCs w:val="24"/>
        </w:rPr>
        <w:t xml:space="preserve"> these usually carry higher interest rates than their convertible counterparts.</w:t>
      </w:r>
    </w:p>
    <w:p w:rsidR="00691081" w:rsidRPr="00691081" w:rsidRDefault="00691081" w:rsidP="00691081">
      <w:pPr>
        <w:shd w:val="clear" w:color="auto" w:fill="FCFCFC"/>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On basis of Security, debentures are classified into:</w:t>
      </w:r>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Secured Debentures:</w:t>
      </w:r>
      <w:r w:rsidRPr="00691081">
        <w:rPr>
          <w:rFonts w:ascii="Segoe UI" w:eastAsia="Times New Roman" w:hAnsi="Segoe UI" w:cs="Segoe UI"/>
          <w:color w:val="545454"/>
          <w:sz w:val="24"/>
          <w:szCs w:val="24"/>
        </w:rPr>
        <w:t xml:space="preserve"> These instruments are secured by a charge on the fixed assets of the issuer company. So if issuer fails to pay of </w:t>
      </w:r>
      <w:proofErr w:type="gramStart"/>
      <w:r w:rsidRPr="00691081">
        <w:rPr>
          <w:rFonts w:ascii="Segoe UI" w:eastAsia="Times New Roman" w:hAnsi="Segoe UI" w:cs="Segoe UI"/>
          <w:color w:val="545454"/>
          <w:sz w:val="24"/>
          <w:szCs w:val="24"/>
        </w:rPr>
        <w:t>either the</w:t>
      </w:r>
      <w:proofErr w:type="gramEnd"/>
      <w:r w:rsidRPr="00691081">
        <w:rPr>
          <w:rFonts w:ascii="Segoe UI" w:eastAsia="Times New Roman" w:hAnsi="Segoe UI" w:cs="Segoe UI"/>
          <w:color w:val="545454"/>
          <w:sz w:val="24"/>
          <w:szCs w:val="24"/>
        </w:rPr>
        <w:t xml:space="preserve"> principal or interest amount, its assets can be sold to repay the liability towards debenture holders.</w:t>
      </w:r>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Unsecured Debentures:</w:t>
      </w:r>
      <w:r w:rsidRPr="00691081">
        <w:rPr>
          <w:rFonts w:ascii="Segoe UI" w:eastAsia="Times New Roman" w:hAnsi="Segoe UI" w:cs="Segoe UI"/>
          <w:color w:val="545454"/>
          <w:sz w:val="24"/>
          <w:szCs w:val="24"/>
        </w:rPr>
        <w:t xml:space="preserve"> These </w:t>
      </w:r>
      <w:proofErr w:type="gramStart"/>
      <w:r w:rsidRPr="00691081">
        <w:rPr>
          <w:rFonts w:ascii="Segoe UI" w:eastAsia="Times New Roman" w:hAnsi="Segoe UI" w:cs="Segoe UI"/>
          <w:color w:val="545454"/>
          <w:sz w:val="24"/>
          <w:szCs w:val="24"/>
        </w:rPr>
        <w:t>instrument</w:t>
      </w:r>
      <w:proofErr w:type="gramEnd"/>
      <w:r w:rsidRPr="00691081">
        <w:rPr>
          <w:rFonts w:ascii="Segoe UI" w:eastAsia="Times New Roman" w:hAnsi="Segoe UI" w:cs="Segoe UI"/>
          <w:color w:val="545454"/>
          <w:sz w:val="24"/>
          <w:szCs w:val="24"/>
        </w:rPr>
        <w:t xml:space="preserve"> are unsecured in the sense that if the issuer defaults on payment of the interest or principal amount, the investor is treated like other unsecured creditors of the company.</w:t>
      </w:r>
    </w:p>
    <w:p w:rsidR="00691081" w:rsidRPr="00691081" w:rsidRDefault="00691081" w:rsidP="00691081">
      <w:pPr>
        <w:shd w:val="clear" w:color="auto" w:fill="FCFCFC"/>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From Redemption point of view</w:t>
      </w:r>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 xml:space="preserve">Redeemable </w:t>
      </w:r>
      <w:proofErr w:type="gramStart"/>
      <w:r w:rsidRPr="00691081">
        <w:rPr>
          <w:rFonts w:ascii="Segoe UI" w:eastAsia="Times New Roman" w:hAnsi="Segoe UI" w:cs="Segoe UI"/>
          <w:b/>
          <w:bCs/>
          <w:color w:val="545454"/>
          <w:sz w:val="24"/>
          <w:szCs w:val="24"/>
        </w:rPr>
        <w:t>Debentures :</w:t>
      </w:r>
      <w:proofErr w:type="gramEnd"/>
      <w:r w:rsidRPr="00691081">
        <w:rPr>
          <w:rFonts w:ascii="Segoe UI" w:eastAsia="Times New Roman" w:hAnsi="Segoe UI" w:cs="Segoe UI"/>
          <w:color w:val="545454"/>
          <w:sz w:val="24"/>
          <w:szCs w:val="24"/>
        </w:rPr>
        <w:t> Redeemable debentures are those which are redeemed or paid off after the termination of fixed term. The amount paid off includes the principal amount and the current year’s interest. The company always has the option of either to redeem a specific number of debentures each year or redeem all the debentures at specified date.</w:t>
      </w:r>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 xml:space="preserve">Irredeemable or Perpetual </w:t>
      </w:r>
      <w:proofErr w:type="gramStart"/>
      <w:r w:rsidRPr="00691081">
        <w:rPr>
          <w:rFonts w:ascii="Segoe UI" w:eastAsia="Times New Roman" w:hAnsi="Segoe UI" w:cs="Segoe UI"/>
          <w:b/>
          <w:bCs/>
          <w:color w:val="545454"/>
          <w:sz w:val="24"/>
          <w:szCs w:val="24"/>
        </w:rPr>
        <w:t>Debentures :</w:t>
      </w:r>
      <w:proofErr w:type="gramEnd"/>
      <w:r w:rsidRPr="00691081">
        <w:rPr>
          <w:rFonts w:ascii="Segoe UI" w:eastAsia="Times New Roman" w:hAnsi="Segoe UI" w:cs="Segoe UI"/>
          <w:color w:val="545454"/>
          <w:sz w:val="24"/>
          <w:szCs w:val="24"/>
        </w:rPr>
        <w:t> Irredeemable debentures are those debentures which do not have any fixed date of redemption. They are redeemed either in the event of winding up or at a very remote period of time. Irredeemable or perpetual debenture holders can never force the company to redeem their debentures.</w:t>
      </w:r>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lastRenderedPageBreak/>
        <w:t>Distinguish Between a Share and Debenture</w:t>
      </w:r>
    </w:p>
    <w:tbl>
      <w:tblPr>
        <w:tblW w:w="1209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tblPr>
      <w:tblGrid>
        <w:gridCol w:w="1881"/>
        <w:gridCol w:w="4800"/>
        <w:gridCol w:w="5409"/>
      </w:tblGrid>
      <w:tr w:rsidR="00691081" w:rsidRPr="00691081" w:rsidTr="00691081">
        <w:trPr>
          <w:tblHeade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jc w:val="center"/>
              <w:rPr>
                <w:rFonts w:ascii="Segoe UI" w:eastAsia="Times New Roman" w:hAnsi="Segoe UI" w:cs="Segoe UI"/>
                <w:b/>
                <w:bCs/>
                <w:color w:val="545454"/>
                <w:sz w:val="24"/>
                <w:szCs w:val="24"/>
              </w:rPr>
            </w:pPr>
            <w:r w:rsidRPr="00691081">
              <w:rPr>
                <w:rFonts w:ascii="Segoe UI" w:eastAsia="Times New Roman" w:hAnsi="Segoe UI" w:cs="Segoe UI"/>
                <w:b/>
                <w:bCs/>
                <w:color w:val="545454"/>
                <w:sz w:val="24"/>
                <w:szCs w:val="24"/>
              </w:rPr>
              <w:t>Basis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jc w:val="center"/>
              <w:rPr>
                <w:rFonts w:ascii="Segoe UI" w:eastAsia="Times New Roman" w:hAnsi="Segoe UI" w:cs="Segoe UI"/>
                <w:b/>
                <w:bCs/>
                <w:color w:val="545454"/>
                <w:sz w:val="24"/>
                <w:szCs w:val="24"/>
              </w:rPr>
            </w:pPr>
            <w:r w:rsidRPr="00691081">
              <w:rPr>
                <w:rFonts w:ascii="Segoe UI" w:eastAsia="Times New Roman" w:hAnsi="Segoe UI" w:cs="Segoe UI"/>
                <w:b/>
                <w:bCs/>
                <w:color w:val="545454"/>
                <w:sz w:val="24"/>
                <w:szCs w:val="24"/>
              </w:rPr>
              <w:t>Share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b/>
                <w:bCs/>
                <w:color w:val="545454"/>
                <w:sz w:val="24"/>
                <w:szCs w:val="24"/>
              </w:rPr>
            </w:pPr>
            <w:r w:rsidRPr="00691081">
              <w:rPr>
                <w:rFonts w:ascii="Segoe UI" w:eastAsia="Times New Roman" w:hAnsi="Segoe UI" w:cs="Segoe UI"/>
                <w:b/>
                <w:bCs/>
                <w:color w:val="545454"/>
                <w:sz w:val="24"/>
                <w:szCs w:val="24"/>
              </w:rPr>
              <w:t>Debenture</w:t>
            </w: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Ownership</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Shareholders are the owners of company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Debenture holders are the lenders of company</w:t>
            </w: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Form of return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Dividend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Interest</w:t>
            </w: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Security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Not secured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Secured by a charge on assets</w:t>
            </w: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Voting right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Equity shareholders have the voting right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No voting right in normal course of business</w:t>
            </w: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Risk</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More risk as compared to Debentures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Risk Free due to secured Debentures</w:t>
            </w:r>
          </w:p>
        </w:tc>
      </w:tr>
    </w:tbl>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Issue of Debentures:</w:t>
      </w:r>
    </w:p>
    <w:p w:rsidR="00691081" w:rsidRPr="00691081" w:rsidRDefault="00691081" w:rsidP="00691081">
      <w:pPr>
        <w:shd w:val="clear" w:color="auto" w:fill="FCFCFC"/>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Debentures can be issued in following ways:</w:t>
      </w:r>
    </w:p>
    <w:p w:rsidR="00691081" w:rsidRPr="00691081" w:rsidRDefault="00691081" w:rsidP="00691081">
      <w:pPr>
        <w:numPr>
          <w:ilvl w:val="0"/>
          <w:numId w:val="1"/>
        </w:numPr>
        <w:shd w:val="clear" w:color="auto" w:fill="FCFCFC"/>
        <w:spacing w:before="150" w:after="15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for cash</w:t>
      </w:r>
    </w:p>
    <w:p w:rsidR="00691081" w:rsidRPr="00691081" w:rsidRDefault="00691081" w:rsidP="00691081">
      <w:pPr>
        <w:numPr>
          <w:ilvl w:val="0"/>
          <w:numId w:val="1"/>
        </w:numPr>
        <w:shd w:val="clear" w:color="auto" w:fill="FCFCFC"/>
        <w:spacing w:before="150" w:after="15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for consideration other than cash</w:t>
      </w:r>
    </w:p>
    <w:p w:rsidR="00691081" w:rsidRPr="00691081" w:rsidRDefault="00691081" w:rsidP="00691081">
      <w:pPr>
        <w:numPr>
          <w:ilvl w:val="0"/>
          <w:numId w:val="1"/>
        </w:numPr>
        <w:shd w:val="clear" w:color="auto" w:fill="FCFCFC"/>
        <w:spacing w:before="150" w:after="15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As collateral security</w:t>
      </w:r>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Terms of Issue</w:t>
      </w:r>
    </w:p>
    <w:p w:rsidR="00691081" w:rsidRPr="00691081" w:rsidRDefault="00691081" w:rsidP="00691081">
      <w:pPr>
        <w:shd w:val="clear" w:color="auto" w:fill="FCFCFC"/>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Debentures can be issued in following ways:</w:t>
      </w:r>
    </w:p>
    <w:p w:rsidR="00691081" w:rsidRPr="00691081" w:rsidRDefault="00691081" w:rsidP="00691081">
      <w:pPr>
        <w:numPr>
          <w:ilvl w:val="0"/>
          <w:numId w:val="2"/>
        </w:numPr>
        <w:shd w:val="clear" w:color="auto" w:fill="FCFCFC"/>
        <w:spacing w:before="150" w:after="15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Issue of Debentures at Par</w:t>
      </w:r>
    </w:p>
    <w:p w:rsidR="00691081" w:rsidRPr="00691081" w:rsidRDefault="00691081" w:rsidP="00691081">
      <w:pPr>
        <w:numPr>
          <w:ilvl w:val="0"/>
          <w:numId w:val="2"/>
        </w:numPr>
        <w:shd w:val="clear" w:color="auto" w:fill="FCFCFC"/>
        <w:spacing w:before="150" w:after="15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Issue of Debenture at Premium</w:t>
      </w:r>
    </w:p>
    <w:p w:rsidR="00691081" w:rsidRPr="00691081" w:rsidRDefault="00691081" w:rsidP="00691081">
      <w:pPr>
        <w:numPr>
          <w:ilvl w:val="0"/>
          <w:numId w:val="2"/>
        </w:numPr>
        <w:shd w:val="clear" w:color="auto" w:fill="FCFCFC"/>
        <w:spacing w:before="150" w:after="15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Issue of Debentures at Discount.</w:t>
      </w:r>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Debenture Payable in Installments</w:t>
      </w:r>
    </w:p>
    <w:p w:rsidR="00691081" w:rsidRPr="00691081" w:rsidRDefault="00691081" w:rsidP="00691081">
      <w:pPr>
        <w:numPr>
          <w:ilvl w:val="0"/>
          <w:numId w:val="3"/>
        </w:numPr>
        <w:shd w:val="clear" w:color="auto" w:fill="FCFCFC"/>
        <w:spacing w:before="150" w:after="15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 xml:space="preserve">First </w:t>
      </w:r>
      <w:proofErr w:type="spellStart"/>
      <w:r w:rsidRPr="00691081">
        <w:rPr>
          <w:rFonts w:ascii="Segoe UI" w:eastAsia="Times New Roman" w:hAnsi="Segoe UI" w:cs="Segoe UI"/>
          <w:color w:val="545454"/>
          <w:sz w:val="24"/>
          <w:szCs w:val="24"/>
        </w:rPr>
        <w:t>instalment</w:t>
      </w:r>
      <w:proofErr w:type="spellEnd"/>
      <w:r w:rsidRPr="00691081">
        <w:rPr>
          <w:rFonts w:ascii="Segoe UI" w:eastAsia="Times New Roman" w:hAnsi="Segoe UI" w:cs="Segoe UI"/>
          <w:color w:val="545454"/>
          <w:sz w:val="24"/>
          <w:szCs w:val="24"/>
        </w:rPr>
        <w:t xml:space="preserve"> paid along with application is called as application money.</w:t>
      </w:r>
    </w:p>
    <w:p w:rsidR="00691081" w:rsidRPr="00691081" w:rsidRDefault="00691081" w:rsidP="00691081">
      <w:pPr>
        <w:numPr>
          <w:ilvl w:val="0"/>
          <w:numId w:val="3"/>
        </w:numPr>
        <w:shd w:val="clear" w:color="auto" w:fill="FCFCFC"/>
        <w:spacing w:before="150" w:after="15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 xml:space="preserve">Second </w:t>
      </w:r>
      <w:proofErr w:type="spellStart"/>
      <w:r w:rsidRPr="00691081">
        <w:rPr>
          <w:rFonts w:ascii="Segoe UI" w:eastAsia="Times New Roman" w:hAnsi="Segoe UI" w:cs="Segoe UI"/>
          <w:color w:val="545454"/>
          <w:sz w:val="24"/>
          <w:szCs w:val="24"/>
        </w:rPr>
        <w:t>instalment</w:t>
      </w:r>
      <w:proofErr w:type="spellEnd"/>
      <w:r w:rsidRPr="00691081">
        <w:rPr>
          <w:rFonts w:ascii="Segoe UI" w:eastAsia="Times New Roman" w:hAnsi="Segoe UI" w:cs="Segoe UI"/>
          <w:color w:val="545454"/>
          <w:sz w:val="24"/>
          <w:szCs w:val="24"/>
        </w:rPr>
        <w:t xml:space="preserve"> paid on allotment is called as allotment money.</w:t>
      </w:r>
    </w:p>
    <w:p w:rsidR="00691081" w:rsidRPr="00691081" w:rsidRDefault="00691081" w:rsidP="00691081">
      <w:pPr>
        <w:numPr>
          <w:ilvl w:val="0"/>
          <w:numId w:val="3"/>
        </w:numPr>
        <w:shd w:val="clear" w:color="auto" w:fill="FCFCFC"/>
        <w:spacing w:before="150" w:after="15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 xml:space="preserve">Subsequent </w:t>
      </w:r>
      <w:proofErr w:type="spellStart"/>
      <w:r w:rsidRPr="00691081">
        <w:rPr>
          <w:rFonts w:ascii="Segoe UI" w:eastAsia="Times New Roman" w:hAnsi="Segoe UI" w:cs="Segoe UI"/>
          <w:color w:val="545454"/>
          <w:sz w:val="24"/>
          <w:szCs w:val="24"/>
        </w:rPr>
        <w:t>instalments</w:t>
      </w:r>
      <w:proofErr w:type="spellEnd"/>
      <w:r w:rsidRPr="00691081">
        <w:rPr>
          <w:rFonts w:ascii="Segoe UI" w:eastAsia="Times New Roman" w:hAnsi="Segoe UI" w:cs="Segoe UI"/>
          <w:color w:val="545454"/>
          <w:sz w:val="24"/>
          <w:szCs w:val="24"/>
        </w:rPr>
        <w:t xml:space="preserve"> paid are called as call money calls can be more than one and called First call, second call or as the case may be.</w:t>
      </w:r>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Issue of Debentures for Cash</w:t>
      </w:r>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(a) When Debentures amount received in lump sum with the application</w:t>
      </w:r>
    </w:p>
    <w:tbl>
      <w:tblPr>
        <w:tblW w:w="1209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tblPr>
      <w:tblGrid>
        <w:gridCol w:w="3347"/>
        <w:gridCol w:w="3893"/>
        <w:gridCol w:w="4850"/>
      </w:tblGrid>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On receipt of application money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Bank A/c     Dr.</w:t>
            </w:r>
            <w:r w:rsidRPr="00691081">
              <w:rPr>
                <w:rFonts w:ascii="Segoe UI" w:eastAsia="Times New Roman" w:hAnsi="Segoe UI" w:cs="Segoe UI"/>
                <w:color w:val="545454"/>
                <w:sz w:val="24"/>
                <w:szCs w:val="24"/>
              </w:rPr>
              <w:br/>
              <w:t>To Debenture Application</w:t>
            </w:r>
            <w:r w:rsidRPr="00691081">
              <w:rPr>
                <w:rFonts w:ascii="Segoe UI" w:eastAsia="Times New Roman" w:hAnsi="Segoe UI" w:cs="Segoe UI"/>
                <w:color w:val="545454"/>
                <w:sz w:val="24"/>
                <w:szCs w:val="24"/>
              </w:rPr>
              <w:br/>
              <w:t>and Allotment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With the application money</w:t>
            </w:r>
            <w:r w:rsidRPr="00691081">
              <w:rPr>
                <w:rFonts w:ascii="Segoe UI" w:eastAsia="Times New Roman" w:hAnsi="Segoe UI" w:cs="Segoe UI"/>
                <w:color w:val="545454"/>
                <w:sz w:val="24"/>
                <w:szCs w:val="24"/>
              </w:rPr>
              <w:br/>
              <w:t>received</w:t>
            </w: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lastRenderedPageBreak/>
              <w:t>On acceptance of  application money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Debenture Application and Allotment A/c    Dr.</w:t>
            </w:r>
            <w:r w:rsidRPr="00691081">
              <w:rPr>
                <w:rFonts w:ascii="Segoe UI" w:eastAsia="Times New Roman" w:hAnsi="Segoe UI" w:cs="Segoe UI"/>
                <w:color w:val="545454"/>
                <w:sz w:val="24"/>
                <w:szCs w:val="24"/>
              </w:rPr>
              <w:br/>
              <w:t>To X% Debentures A/c</w:t>
            </w:r>
            <w:r w:rsidRPr="00691081">
              <w:rPr>
                <w:rFonts w:ascii="Segoe UI" w:eastAsia="Times New Roman" w:hAnsi="Segoe UI" w:cs="Segoe UI"/>
                <w:color w:val="545454"/>
                <w:sz w:val="24"/>
                <w:szCs w:val="24"/>
              </w:rPr>
              <w:br/>
              <w:t>To Bank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With Amount of application</w:t>
            </w:r>
            <w:r w:rsidRPr="00691081">
              <w:rPr>
                <w:rFonts w:ascii="Segoe UI" w:eastAsia="Times New Roman" w:hAnsi="Segoe UI" w:cs="Segoe UI"/>
                <w:color w:val="545454"/>
                <w:sz w:val="24"/>
                <w:szCs w:val="24"/>
              </w:rPr>
              <w:br/>
              <w:t>money on allotted debentures, and Excess amount refunded.</w:t>
            </w:r>
          </w:p>
        </w:tc>
      </w:tr>
    </w:tbl>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(B) When Debentures amount received in installments.</w:t>
      </w:r>
    </w:p>
    <w:p w:rsidR="00691081" w:rsidRPr="00691081" w:rsidRDefault="00691081" w:rsidP="00691081">
      <w:pPr>
        <w:shd w:val="clear" w:color="auto" w:fill="FCFCFC"/>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 xml:space="preserve">In this case accounting entries will be same as at the time of issue of shares in </w:t>
      </w:r>
      <w:proofErr w:type="spellStart"/>
      <w:r w:rsidRPr="00691081">
        <w:rPr>
          <w:rFonts w:ascii="Segoe UI" w:eastAsia="Times New Roman" w:hAnsi="Segoe UI" w:cs="Segoe UI"/>
          <w:color w:val="545454"/>
          <w:sz w:val="24"/>
          <w:szCs w:val="24"/>
        </w:rPr>
        <w:t>instalments</w:t>
      </w:r>
      <w:proofErr w:type="spellEnd"/>
      <w:r w:rsidRPr="00691081">
        <w:rPr>
          <w:rFonts w:ascii="Segoe UI" w:eastAsia="Times New Roman" w:hAnsi="Segoe UI" w:cs="Segoe UI"/>
          <w:color w:val="545454"/>
          <w:sz w:val="24"/>
          <w:szCs w:val="24"/>
        </w:rPr>
        <w:t xml:space="preserve"> with small change in the name of term like-the share capital word replaced with the X% Debentures A/c, and Share word replaced with Debentures e.g. Equity share capital into 8% Debentures, Equity share application into Debentures Application and follows on.</w:t>
      </w:r>
    </w:p>
    <w:p w:rsidR="00691081" w:rsidRPr="00691081" w:rsidRDefault="00691081" w:rsidP="00691081">
      <w:pPr>
        <w:shd w:val="clear" w:color="auto" w:fill="FCFCFC"/>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AT Par: means debentures are issued at face value.</w:t>
      </w:r>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Issue of Debentures for Consideration other than Cash</w:t>
      </w:r>
    </w:p>
    <w:p w:rsidR="00691081" w:rsidRPr="00691081" w:rsidRDefault="00691081" w:rsidP="00691081">
      <w:pPr>
        <w:shd w:val="clear" w:color="auto" w:fill="FCFCFC"/>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When Debentures are issued for purchased of asset</w:t>
      </w:r>
    </w:p>
    <w:tbl>
      <w:tblPr>
        <w:tblW w:w="1209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tblPr>
      <w:tblGrid>
        <w:gridCol w:w="2753"/>
        <w:gridCol w:w="4817"/>
        <w:gridCol w:w="4520"/>
      </w:tblGrid>
      <w:tr w:rsidR="00691081" w:rsidRPr="00691081" w:rsidTr="00691081">
        <w:trPr>
          <w:tblHeade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b/>
                <w:bCs/>
                <w:color w:val="545454"/>
                <w:sz w:val="24"/>
                <w:szCs w:val="24"/>
              </w:rPr>
            </w:pPr>
            <w:r w:rsidRPr="00691081">
              <w:rPr>
                <w:rFonts w:ascii="Segoe UI" w:eastAsia="Times New Roman" w:hAnsi="Segoe UI" w:cs="Segoe UI"/>
                <w:b/>
                <w:bCs/>
                <w:color w:val="545454"/>
                <w:sz w:val="24"/>
                <w:szCs w:val="24"/>
              </w:rPr>
              <w:t>When Debentures Issued for purchases Asset at par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b/>
                <w:bCs/>
                <w:color w:val="545454"/>
                <w:sz w:val="24"/>
                <w:szCs w:val="24"/>
              </w:rPr>
            </w:pPr>
            <w:r w:rsidRPr="00691081">
              <w:rPr>
                <w:rFonts w:ascii="Segoe UI" w:eastAsia="Times New Roman" w:hAnsi="Segoe UI" w:cs="Segoe UI"/>
                <w:b/>
                <w:bCs/>
                <w:color w:val="545454"/>
                <w:sz w:val="24"/>
                <w:szCs w:val="24"/>
              </w:rPr>
              <w:t>Sundry Asset A/c Dr.</w:t>
            </w:r>
            <w:r w:rsidRPr="00691081">
              <w:rPr>
                <w:rFonts w:ascii="Segoe UI" w:eastAsia="Times New Roman" w:hAnsi="Segoe UI" w:cs="Segoe UI"/>
                <w:b/>
                <w:bCs/>
                <w:color w:val="545454"/>
                <w:sz w:val="24"/>
                <w:szCs w:val="24"/>
              </w:rPr>
              <w:br/>
              <w:t>To Vendor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b/>
                <w:bCs/>
                <w:color w:val="545454"/>
                <w:sz w:val="24"/>
                <w:szCs w:val="24"/>
              </w:rPr>
            </w:pPr>
            <w:r w:rsidRPr="00691081">
              <w:rPr>
                <w:rFonts w:ascii="Segoe UI" w:eastAsia="Times New Roman" w:hAnsi="Segoe UI" w:cs="Segoe UI"/>
                <w:b/>
                <w:bCs/>
                <w:color w:val="545454"/>
                <w:sz w:val="24"/>
                <w:szCs w:val="24"/>
              </w:rPr>
              <w:t>With the purchases consideration</w:t>
            </w:r>
          </w:p>
        </w:tc>
      </w:tr>
      <w:tr w:rsidR="00691081" w:rsidRPr="00691081" w:rsidTr="0069108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691081" w:rsidRPr="00691081" w:rsidRDefault="00691081" w:rsidP="00691081">
            <w:pPr>
              <w:spacing w:after="0" w:line="240" w:lineRule="auto"/>
              <w:rPr>
                <w:rFonts w:ascii="Segoe UI" w:eastAsia="Times New Roman" w:hAnsi="Segoe UI" w:cs="Segoe UI"/>
                <w:b/>
                <w:bCs/>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Vendor Dr.</w:t>
            </w:r>
            <w:r w:rsidRPr="00691081">
              <w:rPr>
                <w:rFonts w:ascii="Segoe UI" w:eastAsia="Times New Roman" w:hAnsi="Segoe UI" w:cs="Segoe UI"/>
                <w:color w:val="545454"/>
                <w:sz w:val="24"/>
                <w:szCs w:val="24"/>
              </w:rPr>
              <w:br/>
              <w:t>To Debenture Account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r>
      <w:tr w:rsidR="00691081" w:rsidRPr="00691081" w:rsidTr="0069108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When Debentures</w:t>
            </w:r>
            <w:r w:rsidRPr="00691081">
              <w:rPr>
                <w:rFonts w:ascii="Segoe UI" w:eastAsia="Times New Roman" w:hAnsi="Segoe UI" w:cs="Segoe UI"/>
                <w:color w:val="545454"/>
                <w:sz w:val="24"/>
                <w:szCs w:val="24"/>
              </w:rPr>
              <w:br/>
              <w:t>are issued for purchases of asset at premium</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Sundry Assets A/c Dr.</w:t>
            </w:r>
            <w:r w:rsidRPr="00691081">
              <w:rPr>
                <w:rFonts w:ascii="Segoe UI" w:eastAsia="Times New Roman" w:hAnsi="Segoe UI" w:cs="Segoe UI"/>
                <w:color w:val="545454"/>
                <w:sz w:val="24"/>
                <w:szCs w:val="24"/>
              </w:rPr>
              <w:br/>
              <w:t>To Vendor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With the purchases Consideration</w:t>
            </w:r>
            <w:r w:rsidRPr="00691081">
              <w:rPr>
                <w:rFonts w:ascii="Segoe UI" w:eastAsia="Times New Roman" w:hAnsi="Segoe UI" w:cs="Segoe UI"/>
                <w:color w:val="545454"/>
                <w:sz w:val="24"/>
                <w:szCs w:val="24"/>
              </w:rPr>
              <w:br/>
              <w:t>No. of debentures par value</w:t>
            </w:r>
            <w:r w:rsidRPr="00691081">
              <w:rPr>
                <w:rFonts w:ascii="Segoe UI" w:eastAsia="Times New Roman" w:hAnsi="Segoe UI" w:cs="Segoe UI"/>
                <w:color w:val="545454"/>
                <w:sz w:val="24"/>
                <w:szCs w:val="24"/>
              </w:rPr>
              <w:br/>
              <w:t>No. of debentures x premium</w:t>
            </w:r>
          </w:p>
        </w:tc>
      </w:tr>
      <w:tr w:rsidR="00691081" w:rsidRPr="00691081" w:rsidTr="00691081">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Vendor Dr.</w:t>
            </w:r>
            <w:r w:rsidRPr="00691081">
              <w:rPr>
                <w:rFonts w:ascii="Segoe UI" w:eastAsia="Times New Roman" w:hAnsi="Segoe UI" w:cs="Segoe UI"/>
                <w:color w:val="545454"/>
                <w:sz w:val="24"/>
                <w:szCs w:val="24"/>
              </w:rPr>
              <w:br/>
              <w:t>To Debenture A/c</w:t>
            </w:r>
            <w:r w:rsidRPr="00691081">
              <w:rPr>
                <w:rFonts w:ascii="Segoe UI" w:eastAsia="Times New Roman" w:hAnsi="Segoe UI" w:cs="Segoe UI"/>
                <w:color w:val="545454"/>
                <w:sz w:val="24"/>
                <w:szCs w:val="24"/>
              </w:rPr>
              <w:br/>
              <w:t>To Security Premium</w:t>
            </w:r>
            <w:r w:rsidRPr="00691081">
              <w:rPr>
                <w:rFonts w:ascii="Segoe UI" w:eastAsia="Times New Roman" w:hAnsi="Segoe UI" w:cs="Segoe UI"/>
                <w:color w:val="545454"/>
                <w:sz w:val="24"/>
                <w:szCs w:val="24"/>
              </w:rPr>
              <w:br/>
              <w:t>Reserve A/c</w:t>
            </w:r>
          </w:p>
        </w:tc>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When business is</w:t>
            </w:r>
            <w:r w:rsidRPr="00691081">
              <w:rPr>
                <w:rFonts w:ascii="Segoe UI" w:eastAsia="Times New Roman" w:hAnsi="Segoe UI" w:cs="Segoe UI"/>
                <w:color w:val="545454"/>
                <w:sz w:val="24"/>
                <w:szCs w:val="24"/>
              </w:rPr>
              <w:br/>
              <w:t>Purchased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When Purchase consideration is equal to net value of assets</w:t>
            </w:r>
            <w:r w:rsidRPr="00691081">
              <w:rPr>
                <w:rFonts w:ascii="Segoe UI" w:eastAsia="Times New Roman" w:hAnsi="Segoe UI" w:cs="Segoe UI"/>
                <w:color w:val="545454"/>
                <w:sz w:val="24"/>
                <w:szCs w:val="24"/>
              </w:rPr>
              <w:br/>
              <w:t>Sundry Assets A/c Dr.</w:t>
            </w:r>
            <w:r w:rsidRPr="00691081">
              <w:rPr>
                <w:rFonts w:ascii="Segoe UI" w:eastAsia="Times New Roman" w:hAnsi="Segoe UI" w:cs="Segoe UI"/>
                <w:color w:val="545454"/>
                <w:sz w:val="24"/>
                <w:szCs w:val="24"/>
              </w:rPr>
              <w:br/>
              <w:t>To Sundry Liabilities A/c</w:t>
            </w:r>
            <w:r w:rsidRPr="00691081">
              <w:rPr>
                <w:rFonts w:ascii="Segoe UI" w:eastAsia="Times New Roman" w:hAnsi="Segoe UI" w:cs="Segoe UI"/>
                <w:color w:val="545454"/>
                <w:sz w:val="24"/>
                <w:szCs w:val="24"/>
              </w:rPr>
              <w:br/>
              <w:t>To Vendor</w:t>
            </w:r>
            <w:r w:rsidRPr="00691081">
              <w:rPr>
                <w:rFonts w:ascii="Segoe UI" w:eastAsia="Times New Roman" w:hAnsi="Segoe UI" w:cs="Segoe UI"/>
                <w:color w:val="545454"/>
                <w:sz w:val="24"/>
                <w:szCs w:val="24"/>
              </w:rPr>
              <w:br/>
              <w:t xml:space="preserve">When Purchases consideration more than net value of </w:t>
            </w:r>
            <w:proofErr w:type="spellStart"/>
            <w:r w:rsidRPr="00691081">
              <w:rPr>
                <w:rFonts w:ascii="Segoe UI" w:eastAsia="Times New Roman" w:hAnsi="Segoe UI" w:cs="Segoe UI"/>
                <w:color w:val="545454"/>
                <w:sz w:val="24"/>
                <w:szCs w:val="24"/>
              </w:rPr>
              <w:t>assetsGoodwill</w:t>
            </w:r>
            <w:proofErr w:type="spellEnd"/>
            <w:r w:rsidRPr="00691081">
              <w:rPr>
                <w:rFonts w:ascii="Segoe UI" w:eastAsia="Times New Roman" w:hAnsi="Segoe UI" w:cs="Segoe UI"/>
                <w:color w:val="545454"/>
                <w:sz w:val="24"/>
                <w:szCs w:val="24"/>
              </w:rPr>
              <w:t xml:space="preserve"> Account    </w:t>
            </w:r>
            <w:proofErr w:type="spellStart"/>
            <w:r w:rsidRPr="00691081">
              <w:rPr>
                <w:rFonts w:ascii="Segoe UI" w:eastAsia="Times New Roman" w:hAnsi="Segoe UI" w:cs="Segoe UI"/>
                <w:color w:val="545454"/>
                <w:sz w:val="24"/>
                <w:szCs w:val="24"/>
              </w:rPr>
              <w:t>Dr.To</w:t>
            </w:r>
            <w:proofErr w:type="spellEnd"/>
            <w:r w:rsidRPr="00691081">
              <w:rPr>
                <w:rFonts w:ascii="Segoe UI" w:eastAsia="Times New Roman" w:hAnsi="Segoe UI" w:cs="Segoe UI"/>
                <w:color w:val="545454"/>
                <w:sz w:val="24"/>
                <w:szCs w:val="24"/>
              </w:rPr>
              <w:t xml:space="preserve"> Sundry Liabilities A/</w:t>
            </w:r>
            <w:proofErr w:type="spellStart"/>
            <w:r w:rsidRPr="00691081">
              <w:rPr>
                <w:rFonts w:ascii="Segoe UI" w:eastAsia="Times New Roman" w:hAnsi="Segoe UI" w:cs="Segoe UI"/>
                <w:color w:val="545454"/>
                <w:sz w:val="24"/>
                <w:szCs w:val="24"/>
              </w:rPr>
              <w:t>cTo</w:t>
            </w:r>
            <w:proofErr w:type="spellEnd"/>
            <w:r w:rsidRPr="00691081">
              <w:rPr>
                <w:rFonts w:ascii="Segoe UI" w:eastAsia="Times New Roman" w:hAnsi="Segoe UI" w:cs="Segoe UI"/>
                <w:color w:val="545454"/>
                <w:sz w:val="24"/>
                <w:szCs w:val="24"/>
              </w:rPr>
              <w:t xml:space="preserve"> Vendor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Value of asset</w:t>
            </w:r>
            <w:r w:rsidRPr="00691081">
              <w:rPr>
                <w:rFonts w:ascii="Segoe UI" w:eastAsia="Times New Roman" w:hAnsi="Segoe UI" w:cs="Segoe UI"/>
                <w:color w:val="545454"/>
                <w:sz w:val="24"/>
                <w:szCs w:val="24"/>
              </w:rPr>
              <w:br/>
              <w:t>Value of liabilities</w:t>
            </w:r>
            <w:r w:rsidRPr="00691081">
              <w:rPr>
                <w:rFonts w:ascii="Segoe UI" w:eastAsia="Times New Roman" w:hAnsi="Segoe UI" w:cs="Segoe UI"/>
                <w:color w:val="545454"/>
                <w:sz w:val="24"/>
                <w:szCs w:val="24"/>
              </w:rPr>
              <w:br/>
              <w:t xml:space="preserve">Purchases </w:t>
            </w:r>
            <w:proofErr w:type="spellStart"/>
            <w:r w:rsidRPr="00691081">
              <w:rPr>
                <w:rFonts w:ascii="Segoe UI" w:eastAsia="Times New Roman" w:hAnsi="Segoe UI" w:cs="Segoe UI"/>
                <w:color w:val="545454"/>
                <w:sz w:val="24"/>
                <w:szCs w:val="24"/>
              </w:rPr>
              <w:t>considerationExcess</w:t>
            </w:r>
            <w:proofErr w:type="spellEnd"/>
            <w:r w:rsidRPr="00691081">
              <w:rPr>
                <w:rFonts w:ascii="Segoe UI" w:eastAsia="Times New Roman" w:hAnsi="Segoe UI" w:cs="Segoe UI"/>
                <w:color w:val="545454"/>
                <w:sz w:val="24"/>
                <w:szCs w:val="24"/>
              </w:rPr>
              <w:t xml:space="preserve"> of Purchase Value (B/F)Value of </w:t>
            </w:r>
            <w:proofErr w:type="spellStart"/>
            <w:r w:rsidRPr="00691081">
              <w:rPr>
                <w:rFonts w:ascii="Segoe UI" w:eastAsia="Times New Roman" w:hAnsi="Segoe UI" w:cs="Segoe UI"/>
                <w:color w:val="545454"/>
                <w:sz w:val="24"/>
                <w:szCs w:val="24"/>
              </w:rPr>
              <w:t>LiabilitiesPurchases</w:t>
            </w:r>
            <w:proofErr w:type="spellEnd"/>
            <w:r w:rsidRPr="00691081">
              <w:rPr>
                <w:rFonts w:ascii="Segoe UI" w:eastAsia="Times New Roman" w:hAnsi="Segoe UI" w:cs="Segoe UI"/>
                <w:color w:val="545454"/>
                <w:sz w:val="24"/>
                <w:szCs w:val="24"/>
              </w:rPr>
              <w:t xml:space="preserve"> Consideration</w:t>
            </w: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 xml:space="preserve">When Purchase Consideration is less than </w:t>
            </w:r>
            <w:r w:rsidRPr="00691081">
              <w:rPr>
                <w:rFonts w:ascii="Segoe UI" w:eastAsia="Times New Roman" w:hAnsi="Segoe UI" w:cs="Segoe UI"/>
                <w:color w:val="545454"/>
                <w:sz w:val="24"/>
                <w:szCs w:val="24"/>
              </w:rPr>
              <w:lastRenderedPageBreak/>
              <w:t>net value of asset</w:t>
            </w:r>
          </w:p>
          <w:p w:rsidR="00691081" w:rsidRPr="00691081" w:rsidRDefault="00691081" w:rsidP="00691081">
            <w:pPr>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Sundry Assets Account   Dr.</w:t>
            </w:r>
          </w:p>
          <w:p w:rsidR="00691081" w:rsidRPr="00691081" w:rsidRDefault="00691081" w:rsidP="00691081">
            <w:pPr>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To Sundry Liabilities A/c</w:t>
            </w:r>
          </w:p>
          <w:p w:rsidR="00691081" w:rsidRPr="00691081" w:rsidRDefault="00691081" w:rsidP="00691081">
            <w:pPr>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To Capital Reserve</w:t>
            </w:r>
          </w:p>
          <w:p w:rsidR="00691081" w:rsidRPr="00691081" w:rsidRDefault="00691081" w:rsidP="00691081">
            <w:pPr>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To Vendor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lastRenderedPageBreak/>
              <w:t>Value of Asset</w:t>
            </w:r>
          </w:p>
          <w:p w:rsidR="00691081" w:rsidRPr="00691081" w:rsidRDefault="00691081" w:rsidP="00691081">
            <w:pPr>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lastRenderedPageBreak/>
              <w:t>Value of liabilities</w:t>
            </w:r>
          </w:p>
          <w:p w:rsidR="00691081" w:rsidRPr="00691081" w:rsidRDefault="00691081" w:rsidP="00691081">
            <w:pPr>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Difference (B/F</w:t>
            </w:r>
          </w:p>
          <w:p w:rsidR="00691081" w:rsidRPr="00691081" w:rsidRDefault="00691081" w:rsidP="00691081">
            <w:pPr>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Purchases Consideration</w:t>
            </w:r>
          </w:p>
        </w:tc>
      </w:tr>
    </w:tbl>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lastRenderedPageBreak/>
        <w:t xml:space="preserve">Collateral </w:t>
      </w:r>
      <w:proofErr w:type="gramStart"/>
      <w:r w:rsidRPr="00691081">
        <w:rPr>
          <w:rFonts w:ascii="Segoe UI" w:eastAsia="Times New Roman" w:hAnsi="Segoe UI" w:cs="Segoe UI"/>
          <w:b/>
          <w:bCs/>
          <w:color w:val="545454"/>
          <w:sz w:val="24"/>
          <w:szCs w:val="24"/>
        </w:rPr>
        <w:t>Security :</w:t>
      </w:r>
      <w:proofErr w:type="gramEnd"/>
      <w:r w:rsidRPr="00691081">
        <w:rPr>
          <w:rFonts w:ascii="Segoe UI" w:eastAsia="Times New Roman" w:hAnsi="Segoe UI" w:cs="Segoe UI"/>
          <w:color w:val="545454"/>
          <w:sz w:val="24"/>
          <w:szCs w:val="24"/>
        </w:rPr>
        <w:t> Collateral security means security provided to lender in addition to the principal security. It is a subsidiary or secondary security. Whenever a company takes loan from bank or from any financial institution it may issue its debentures as secondary security which is in addition to the principal security. Such an issue of debentures is known as ‘issue of debentures as collateral security’. The lender will have a right over such debentures only when company fails to pay the loan amount and the principal security is exhausted. In case the need to exercise the right does not arise debentures will be returned back to the company. No interest is paid on the debentures issued as collateral security because company pays interest on loan.</w:t>
      </w:r>
    </w:p>
    <w:p w:rsidR="00691081" w:rsidRPr="00691081" w:rsidRDefault="00691081" w:rsidP="00691081">
      <w:pPr>
        <w:shd w:val="clear" w:color="auto" w:fill="FCFCFC"/>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 xml:space="preserve">In the accounting books of the company issue of debentures as collateral security can be credited in two </w:t>
      </w:r>
      <w:proofErr w:type="gramStart"/>
      <w:r w:rsidRPr="00691081">
        <w:rPr>
          <w:rFonts w:ascii="Segoe UI" w:eastAsia="Times New Roman" w:hAnsi="Segoe UI" w:cs="Segoe UI"/>
          <w:color w:val="545454"/>
          <w:sz w:val="24"/>
          <w:szCs w:val="24"/>
        </w:rPr>
        <w:t>ways :</w:t>
      </w:r>
      <w:proofErr w:type="gramEnd"/>
    </w:p>
    <w:p w:rsidR="00691081" w:rsidRPr="00691081" w:rsidRDefault="00691081" w:rsidP="00691081">
      <w:pPr>
        <w:numPr>
          <w:ilvl w:val="0"/>
          <w:numId w:val="4"/>
        </w:num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 xml:space="preserve">First </w:t>
      </w:r>
      <w:proofErr w:type="gramStart"/>
      <w:r w:rsidRPr="00691081">
        <w:rPr>
          <w:rFonts w:ascii="Segoe UI" w:eastAsia="Times New Roman" w:hAnsi="Segoe UI" w:cs="Segoe UI"/>
          <w:b/>
          <w:bCs/>
          <w:color w:val="545454"/>
          <w:sz w:val="24"/>
          <w:szCs w:val="24"/>
        </w:rPr>
        <w:t>method :</w:t>
      </w:r>
      <w:proofErr w:type="gramEnd"/>
      <w:r w:rsidRPr="00691081">
        <w:rPr>
          <w:rFonts w:ascii="Segoe UI" w:eastAsia="Times New Roman" w:hAnsi="Segoe UI" w:cs="Segoe UI"/>
          <w:color w:val="545454"/>
          <w:sz w:val="24"/>
          <w:szCs w:val="24"/>
        </w:rPr>
        <w:t> No Journal entry to be made in the books of accounts of the company for debentures issued as collateral security. A note of this fact is given in this case.</w:t>
      </w:r>
    </w:p>
    <w:p w:rsidR="00691081" w:rsidRPr="00691081" w:rsidRDefault="00691081" w:rsidP="00691081">
      <w:pPr>
        <w:numPr>
          <w:ilvl w:val="0"/>
          <w:numId w:val="4"/>
        </w:num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 xml:space="preserve">Second </w:t>
      </w:r>
      <w:proofErr w:type="gramStart"/>
      <w:r w:rsidRPr="00691081">
        <w:rPr>
          <w:rFonts w:ascii="Segoe UI" w:eastAsia="Times New Roman" w:hAnsi="Segoe UI" w:cs="Segoe UI"/>
          <w:b/>
          <w:bCs/>
          <w:color w:val="545454"/>
          <w:sz w:val="24"/>
          <w:szCs w:val="24"/>
        </w:rPr>
        <w:t>method :</w:t>
      </w:r>
      <w:proofErr w:type="gramEnd"/>
      <w:r w:rsidRPr="00691081">
        <w:rPr>
          <w:rFonts w:ascii="Segoe UI" w:eastAsia="Times New Roman" w:hAnsi="Segoe UI" w:cs="Segoe UI"/>
          <w:color w:val="545454"/>
          <w:sz w:val="24"/>
          <w:szCs w:val="24"/>
        </w:rPr>
        <w:t> Entry to be made in the books of accounts of the company.</w:t>
      </w:r>
    </w:p>
    <w:p w:rsidR="00691081" w:rsidRPr="00691081" w:rsidRDefault="00691081" w:rsidP="00691081">
      <w:pPr>
        <w:shd w:val="clear" w:color="auto" w:fill="FCFCFC"/>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 xml:space="preserve">A journal entry is made on the issue of debentures as a collateral </w:t>
      </w:r>
      <w:proofErr w:type="gramStart"/>
      <w:r w:rsidRPr="00691081">
        <w:rPr>
          <w:rFonts w:ascii="Segoe UI" w:eastAsia="Times New Roman" w:hAnsi="Segoe UI" w:cs="Segoe UI"/>
          <w:color w:val="545454"/>
          <w:sz w:val="24"/>
          <w:szCs w:val="24"/>
        </w:rPr>
        <w:t>security,</w:t>
      </w:r>
      <w:proofErr w:type="gramEnd"/>
      <w:r w:rsidRPr="00691081">
        <w:rPr>
          <w:rFonts w:ascii="Segoe UI" w:eastAsia="Times New Roman" w:hAnsi="Segoe UI" w:cs="Segoe UI"/>
          <w:color w:val="545454"/>
          <w:sz w:val="24"/>
          <w:szCs w:val="24"/>
        </w:rPr>
        <w:t xml:space="preserve"> Debentures Suspense Account is debited because no cash is received for such issue.</w:t>
      </w:r>
    </w:p>
    <w:p w:rsidR="00691081" w:rsidRPr="00691081" w:rsidRDefault="00691081" w:rsidP="00691081">
      <w:pPr>
        <w:shd w:val="clear" w:color="auto" w:fill="FCFCFC"/>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Following journal entry will be made</w:t>
      </w:r>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Journal</w:t>
      </w:r>
    </w:p>
    <w:tbl>
      <w:tblPr>
        <w:tblW w:w="1209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tblPr>
      <w:tblGrid>
        <w:gridCol w:w="801"/>
        <w:gridCol w:w="7747"/>
        <w:gridCol w:w="583"/>
        <w:gridCol w:w="1445"/>
        <w:gridCol w:w="1514"/>
      </w:tblGrid>
      <w:tr w:rsidR="00691081" w:rsidRPr="00691081" w:rsidTr="00691081">
        <w:trPr>
          <w:tblHeade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b/>
                <w:bCs/>
                <w:color w:val="545454"/>
                <w:sz w:val="24"/>
                <w:szCs w:val="24"/>
              </w:rPr>
            </w:pPr>
            <w:r w:rsidRPr="00691081">
              <w:rPr>
                <w:rFonts w:ascii="Segoe UI" w:eastAsia="Times New Roman" w:hAnsi="Segoe UI" w:cs="Segoe UI"/>
                <w:b/>
                <w:bCs/>
                <w:color w:val="545454"/>
                <w:sz w:val="24"/>
                <w:szCs w:val="24"/>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b/>
                <w:bCs/>
                <w:color w:val="545454"/>
                <w:sz w:val="24"/>
                <w:szCs w:val="24"/>
              </w:rPr>
            </w:pPr>
            <w:r w:rsidRPr="00691081">
              <w:rPr>
                <w:rFonts w:ascii="Segoe UI" w:eastAsia="Times New Roman" w:hAnsi="Segoe UI" w:cs="Segoe UI"/>
                <w:b/>
                <w:bCs/>
                <w:color w:val="545454"/>
                <w:sz w:val="24"/>
                <w:szCs w:val="24"/>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b/>
                <w:bCs/>
                <w:color w:val="545454"/>
                <w:sz w:val="24"/>
                <w:szCs w:val="24"/>
              </w:rPr>
            </w:pPr>
            <w:r w:rsidRPr="00691081">
              <w:rPr>
                <w:rFonts w:ascii="Segoe UI" w:eastAsia="Times New Roman" w:hAnsi="Segoe UI" w:cs="Segoe UI"/>
                <w:b/>
                <w:bCs/>
                <w:color w:val="545454"/>
                <w:sz w:val="24"/>
                <w:szCs w:val="24"/>
              </w:rPr>
              <w:t>LF.</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b/>
                <w:bCs/>
                <w:color w:val="545454"/>
                <w:sz w:val="24"/>
                <w:szCs w:val="24"/>
              </w:rPr>
            </w:pPr>
            <w:r w:rsidRPr="00691081">
              <w:rPr>
                <w:rFonts w:ascii="Segoe UI" w:eastAsia="Times New Roman" w:hAnsi="Segoe UI" w:cs="Segoe UI"/>
                <w:b/>
                <w:bCs/>
                <w:color w:val="545454"/>
                <w:sz w:val="24"/>
                <w:szCs w:val="24"/>
              </w:rPr>
              <w:t>Debit (Rs.)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b/>
                <w:bCs/>
                <w:color w:val="545454"/>
                <w:sz w:val="24"/>
                <w:szCs w:val="24"/>
              </w:rPr>
            </w:pPr>
            <w:r w:rsidRPr="00691081">
              <w:rPr>
                <w:rFonts w:ascii="Segoe UI" w:eastAsia="Times New Roman" w:hAnsi="Segoe UI" w:cs="Segoe UI"/>
                <w:b/>
                <w:bCs/>
                <w:color w:val="545454"/>
                <w:sz w:val="24"/>
                <w:szCs w:val="24"/>
              </w:rPr>
              <w:t>Credit (Rs.)</w:t>
            </w: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Debenture Suspense A/c    Dr.</w:t>
            </w:r>
            <w:r w:rsidRPr="00691081">
              <w:rPr>
                <w:rFonts w:ascii="Segoe UI" w:eastAsia="Times New Roman" w:hAnsi="Segoe UI" w:cs="Segoe UI"/>
                <w:color w:val="545454"/>
                <w:sz w:val="24"/>
                <w:szCs w:val="24"/>
              </w:rPr>
              <w:br/>
              <w:t>To % Debentures A/c</w:t>
            </w:r>
            <w:r w:rsidRPr="00691081">
              <w:rPr>
                <w:rFonts w:ascii="Segoe UI" w:eastAsia="Times New Roman" w:hAnsi="Segoe UI" w:cs="Segoe UI"/>
                <w:color w:val="545454"/>
                <w:sz w:val="24"/>
                <w:szCs w:val="24"/>
              </w:rPr>
              <w:br/>
              <w:t>(Being the issue of Debentures of Rs…. each issued as collateral security)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r>
    </w:tbl>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lastRenderedPageBreak/>
        <w:t>INTEREST ON DEBENTURES</w:t>
      </w:r>
      <w:r w:rsidRPr="00691081">
        <w:rPr>
          <w:rFonts w:ascii="Segoe UI" w:eastAsia="Times New Roman" w:hAnsi="Segoe UI" w:cs="Segoe UI"/>
          <w:color w:val="545454"/>
          <w:sz w:val="24"/>
          <w:szCs w:val="24"/>
        </w:rPr>
        <w:br/>
        <w:t>Interest on Debentures is calculated at a fixed rate on its face value and is usually payable half yearly &amp; is paid even company is suffering from loss because it is charge on profit.</w:t>
      </w:r>
    </w:p>
    <w:p w:rsidR="00691081" w:rsidRPr="00691081" w:rsidRDefault="00691081" w:rsidP="00691081">
      <w:pPr>
        <w:shd w:val="clear" w:color="auto" w:fill="FCFCFC"/>
        <w:spacing w:after="24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Income Tax is deducted from interest before payment to debenture holders. It is called T.D.S. (Tax deducted at source).</w:t>
      </w:r>
    </w:p>
    <w:p w:rsidR="00691081" w:rsidRPr="00691081" w:rsidRDefault="00691081" w:rsidP="00691081">
      <w:pPr>
        <w:shd w:val="clear" w:color="auto" w:fill="FCFCFC"/>
        <w:spacing w:after="0" w:line="240" w:lineRule="auto"/>
        <w:rPr>
          <w:rFonts w:ascii="Segoe UI" w:eastAsia="Times New Roman" w:hAnsi="Segoe UI" w:cs="Segoe UI"/>
          <w:color w:val="545454"/>
          <w:sz w:val="24"/>
          <w:szCs w:val="24"/>
        </w:rPr>
      </w:pPr>
      <w:r w:rsidRPr="00691081">
        <w:rPr>
          <w:rFonts w:ascii="Segoe UI" w:eastAsia="Times New Roman" w:hAnsi="Segoe UI" w:cs="Segoe UI"/>
          <w:b/>
          <w:bCs/>
          <w:color w:val="545454"/>
          <w:sz w:val="24"/>
          <w:szCs w:val="24"/>
        </w:rPr>
        <w:t>JOURNAL ENTRIES</w:t>
      </w:r>
    </w:p>
    <w:tbl>
      <w:tblPr>
        <w:tblW w:w="1209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tblPr>
      <w:tblGrid>
        <w:gridCol w:w="508"/>
        <w:gridCol w:w="8502"/>
        <w:gridCol w:w="3080"/>
      </w:tblGrid>
      <w:tr w:rsidR="00691081" w:rsidRPr="00691081" w:rsidTr="00691081">
        <w:trPr>
          <w:tblHeade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b/>
                <w:bCs/>
                <w:color w:val="545454"/>
                <w:sz w:val="24"/>
                <w:szCs w:val="24"/>
              </w:rPr>
            </w:pPr>
            <w:r w:rsidRPr="00691081">
              <w:rPr>
                <w:rFonts w:ascii="Segoe UI" w:eastAsia="Times New Roman" w:hAnsi="Segoe UI" w:cs="Segoe UI"/>
                <w:b/>
                <w:bCs/>
                <w:color w:val="545454"/>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b/>
                <w:bCs/>
                <w:color w:val="545454"/>
                <w:sz w:val="24"/>
                <w:szCs w:val="24"/>
              </w:rPr>
            </w:pPr>
            <w:r w:rsidRPr="00691081">
              <w:rPr>
                <w:rFonts w:ascii="Segoe UI" w:eastAsia="Times New Roman" w:hAnsi="Segoe UI" w:cs="Segoe UI"/>
                <w:b/>
                <w:bCs/>
                <w:color w:val="545454"/>
                <w:sz w:val="24"/>
                <w:szCs w:val="24"/>
              </w:rPr>
              <w:t>When interest is Due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b/>
                <w:bCs/>
                <w:color w:val="545454"/>
                <w:sz w:val="24"/>
                <w:szCs w:val="24"/>
              </w:rPr>
            </w:pP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Debentures Interest A/c   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(Gross Interest)</w:t>
            </w: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To Debentures holder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(Net Interest)</w:t>
            </w: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To Income Tax Payable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(Income Tax Deducted)</w:t>
            </w: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When Interest is paid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Debentures Holder A/c      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(With Interest)</w:t>
            </w: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To Bank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On payment of Income Tax to Government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Income Tax Payable A/c    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(Amount of Income)</w:t>
            </w: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On Transfer of Interest on Debenture to statement of profit and Loss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(Tax deducted at source)</w:t>
            </w: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Statement of Profit and Loss    Dr.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r>
      <w:tr w:rsidR="00691081" w:rsidRPr="00691081" w:rsidTr="006910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691081" w:rsidRPr="00691081" w:rsidRDefault="00691081" w:rsidP="00691081">
            <w:pPr>
              <w:spacing w:after="0" w:line="240" w:lineRule="auto"/>
              <w:rPr>
                <w:rFonts w:ascii="Segoe UI" w:eastAsia="Times New Roman" w:hAnsi="Segoe UI" w:cs="Segoe UI"/>
                <w:color w:val="545454"/>
                <w:sz w:val="24"/>
                <w:szCs w:val="24"/>
              </w:rPr>
            </w:pPr>
            <w:r w:rsidRPr="00691081">
              <w:rPr>
                <w:rFonts w:ascii="Segoe UI" w:eastAsia="Times New Roman" w:hAnsi="Segoe UI" w:cs="Segoe UI"/>
                <w:color w:val="545454"/>
                <w:sz w:val="24"/>
                <w:szCs w:val="24"/>
              </w:rPr>
              <w:t>To Debenture Interest A/c</w:t>
            </w:r>
          </w:p>
        </w:tc>
        <w:tc>
          <w:tcPr>
            <w:tcW w:w="0" w:type="auto"/>
            <w:shd w:val="clear" w:color="auto" w:fill="FCFCFC"/>
            <w:vAlign w:val="center"/>
            <w:hideMark/>
          </w:tcPr>
          <w:p w:rsidR="00691081" w:rsidRPr="00691081" w:rsidRDefault="00691081" w:rsidP="00691081">
            <w:pPr>
              <w:spacing w:after="0" w:line="240" w:lineRule="auto"/>
              <w:rPr>
                <w:rFonts w:ascii="Times New Roman" w:eastAsia="Times New Roman" w:hAnsi="Times New Roman" w:cs="Times New Roman"/>
                <w:sz w:val="20"/>
                <w:szCs w:val="20"/>
              </w:rPr>
            </w:pPr>
          </w:p>
        </w:tc>
      </w:tr>
    </w:tbl>
    <w:p w:rsidR="00E41FF8" w:rsidRDefault="00E41FF8" w:rsidP="00691081">
      <w:pPr>
        <w:ind w:left="-360" w:hanging="270"/>
      </w:pPr>
    </w:p>
    <w:sectPr w:rsidR="00E41FF8" w:rsidSect="00691081">
      <w:pgSz w:w="12240" w:h="15840"/>
      <w:pgMar w:top="1440" w:right="9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8C3"/>
    <w:multiLevelType w:val="multilevel"/>
    <w:tmpl w:val="83C2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70873"/>
    <w:multiLevelType w:val="multilevel"/>
    <w:tmpl w:val="CDDE7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772B4"/>
    <w:multiLevelType w:val="multilevel"/>
    <w:tmpl w:val="8E58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B94D4A"/>
    <w:multiLevelType w:val="multilevel"/>
    <w:tmpl w:val="A6849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1081"/>
    <w:rsid w:val="00691081"/>
    <w:rsid w:val="00E41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0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1081"/>
    <w:rPr>
      <w:b/>
      <w:bCs/>
    </w:rPr>
  </w:style>
</w:styles>
</file>

<file path=word/webSettings.xml><?xml version="1.0" encoding="utf-8"?>
<w:webSettings xmlns:r="http://schemas.openxmlformats.org/officeDocument/2006/relationships" xmlns:w="http://schemas.openxmlformats.org/wordprocessingml/2006/main">
  <w:divs>
    <w:div w:id="17329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1227</Words>
  <Characters>6998</Characters>
  <Application>Microsoft Office Word</Application>
  <DocSecurity>0</DocSecurity>
  <Lines>58</Lines>
  <Paragraphs>16</Paragraphs>
  <ScaleCrop>false</ScaleCrop>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2019-09-21T08:50:00Z</dcterms:created>
  <dcterms:modified xsi:type="dcterms:W3CDTF">2019-09-21T08:50:00Z</dcterms:modified>
</cp:coreProperties>
</file>